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FBFD600" w14:textId="77777777" w:rsidR="000F7FE8" w:rsidRDefault="004A3336">
      <w:pPr>
        <w:tabs>
          <w:tab w:val="center" w:pos="4536"/>
          <w:tab w:val="right" w:pos="9639"/>
        </w:tabs>
        <w:spacing w:beforeLines="0" w:after="120"/>
        <w:ind w:right="2"/>
        <w:rPr>
          <w:rFonts w:ascii="Arial" w:hAnsi="Arial" w:cs="Arial"/>
          <w:b/>
          <w:bCs/>
          <w:sz w:val="22"/>
          <w:szCs w:val="22"/>
        </w:rPr>
      </w:pPr>
      <w:r w:rsidRPr="0012444B">
        <w:rPr>
          <w:rFonts w:ascii="Arial" w:hAnsi="Arial" w:cs="Arial"/>
          <w:b/>
          <w:bCs/>
          <w:sz w:val="22"/>
          <w:szCs w:val="22"/>
        </w:rPr>
        <w:t xml:space="preserve">3GPP TSG RAN </w:t>
      </w:r>
      <w:r w:rsidRPr="0012444B">
        <w:rPr>
          <w:rFonts w:ascii="Arial" w:hAnsi="Arial" w:cs="Arial" w:hint="eastAsia"/>
          <w:b/>
          <w:bCs/>
          <w:sz w:val="22"/>
          <w:szCs w:val="22"/>
        </w:rPr>
        <w:t>Meeting #97-e</w:t>
      </w:r>
      <w:r w:rsidRPr="0012444B">
        <w:rPr>
          <w:rFonts w:ascii="Arial" w:hAnsi="Arial" w:cs="Arial"/>
          <w:b/>
          <w:bCs/>
          <w:sz w:val="22"/>
          <w:szCs w:val="22"/>
        </w:rPr>
        <w:tab/>
      </w:r>
      <w:r w:rsidRPr="0012444B">
        <w:rPr>
          <w:rFonts w:ascii="Arial" w:hAnsi="Arial" w:cs="Arial"/>
          <w:b/>
          <w:bCs/>
          <w:sz w:val="22"/>
          <w:szCs w:val="22"/>
        </w:rPr>
        <w:tab/>
        <w:t>R</w:t>
      </w:r>
      <w:r w:rsidRPr="0012444B">
        <w:rPr>
          <w:rFonts w:ascii="Arial" w:hAnsi="Arial" w:cs="Arial" w:hint="eastAsia"/>
          <w:b/>
          <w:bCs/>
          <w:sz w:val="22"/>
          <w:szCs w:val="22"/>
        </w:rPr>
        <w:t>P</w:t>
      </w:r>
      <w:r w:rsidRPr="0012444B">
        <w:rPr>
          <w:rFonts w:ascii="Arial" w:hAnsi="Arial" w:cs="Arial"/>
          <w:b/>
          <w:bCs/>
          <w:sz w:val="22"/>
          <w:szCs w:val="22"/>
        </w:rPr>
        <w:t>-</w:t>
      </w:r>
      <w:r w:rsidR="0012444B" w:rsidRPr="0012444B">
        <w:rPr>
          <w:rFonts w:ascii="Arial" w:hAnsi="Arial" w:cs="Arial" w:hint="eastAsia"/>
          <w:b/>
          <w:bCs/>
          <w:sz w:val="22"/>
          <w:szCs w:val="22"/>
        </w:rPr>
        <w:t>222449</w:t>
      </w:r>
    </w:p>
    <w:p w14:paraId="1D817E5E" w14:textId="77777777" w:rsidR="000F7FE8" w:rsidRDefault="004A3336">
      <w:pPr>
        <w:tabs>
          <w:tab w:val="center" w:pos="4536"/>
          <w:tab w:val="right" w:pos="9639"/>
        </w:tabs>
        <w:spacing w:beforeLines="0" w:after="120"/>
        <w:ind w:right="2"/>
        <w:rPr>
          <w:rFonts w:ascii="Arial" w:hAnsi="Arial" w:cs="Arial"/>
          <w:b/>
          <w:bCs/>
          <w:sz w:val="22"/>
          <w:szCs w:val="22"/>
        </w:rPr>
      </w:pPr>
      <w:r>
        <w:rPr>
          <w:rFonts w:ascii="Arial" w:hAnsi="Arial" w:cs="Arial" w:hint="eastAsia"/>
          <w:b/>
          <w:sz w:val="22"/>
          <w:szCs w:val="22"/>
        </w:rPr>
        <w:t>Electronic Meeting</w:t>
      </w:r>
      <w:r>
        <w:rPr>
          <w:rFonts w:ascii="Arial" w:hAnsi="Arial" w:cs="Arial"/>
          <w:b/>
          <w:sz w:val="22"/>
          <w:szCs w:val="22"/>
        </w:rPr>
        <w:t xml:space="preserve">, </w:t>
      </w:r>
      <w:r>
        <w:rPr>
          <w:rFonts w:ascii="Arial" w:hAnsi="Arial" w:cs="Arial" w:hint="eastAsia"/>
          <w:b/>
          <w:sz w:val="22"/>
          <w:szCs w:val="22"/>
        </w:rPr>
        <w:t>September</w:t>
      </w:r>
      <w:r>
        <w:rPr>
          <w:rFonts w:ascii="Arial" w:hAnsi="Arial" w:cs="Arial"/>
          <w:b/>
          <w:sz w:val="22"/>
          <w:szCs w:val="22"/>
        </w:rPr>
        <w:t xml:space="preserve"> </w:t>
      </w:r>
      <w:r>
        <w:rPr>
          <w:rFonts w:ascii="Arial" w:hAnsi="Arial" w:cs="Arial" w:hint="eastAsia"/>
          <w:b/>
          <w:sz w:val="22"/>
          <w:szCs w:val="22"/>
        </w:rPr>
        <w:t>12</w:t>
      </w:r>
      <w:r>
        <w:rPr>
          <w:rFonts w:ascii="Arial" w:hAnsi="Arial" w:cs="Arial"/>
          <w:b/>
          <w:sz w:val="22"/>
          <w:szCs w:val="22"/>
        </w:rPr>
        <w:t>-</w:t>
      </w:r>
      <w:r>
        <w:rPr>
          <w:rFonts w:ascii="Arial" w:hAnsi="Arial" w:cs="Arial" w:hint="eastAsia"/>
          <w:b/>
          <w:sz w:val="22"/>
          <w:szCs w:val="22"/>
        </w:rPr>
        <w:t>16</w:t>
      </w:r>
      <w:r>
        <w:rPr>
          <w:rFonts w:ascii="Arial" w:hAnsi="Arial" w:cs="Arial"/>
          <w:b/>
          <w:sz w:val="22"/>
          <w:szCs w:val="22"/>
        </w:rPr>
        <w:t>, 202</w:t>
      </w:r>
      <w:r>
        <w:rPr>
          <w:rFonts w:ascii="Arial" w:hAnsi="Arial" w:cs="Arial" w:hint="eastAsia"/>
          <w:b/>
          <w:bCs/>
          <w:sz w:val="22"/>
          <w:szCs w:val="22"/>
        </w:rPr>
        <w:t>2</w:t>
      </w:r>
    </w:p>
    <w:p w14:paraId="0BD990C0" w14:textId="77777777" w:rsidR="000F7FE8" w:rsidRDefault="004A3336">
      <w:pPr>
        <w:pStyle w:val="Arial1101987050"/>
        <w:spacing w:before="120" w:after="120"/>
      </w:pPr>
      <w:r>
        <w:t xml:space="preserve">Title: </w:t>
      </w:r>
      <w:r>
        <w:tab/>
      </w:r>
      <w:r>
        <w:rPr>
          <w:szCs w:val="22"/>
        </w:rPr>
        <w:t>Discussion on</w:t>
      </w:r>
      <w:r w:rsidR="00EB080E">
        <w:rPr>
          <w:szCs w:val="22"/>
        </w:rPr>
        <w:t xml:space="preserve"> NR </w:t>
      </w:r>
      <w:r>
        <w:rPr>
          <w:szCs w:val="22"/>
        </w:rPr>
        <w:t>sidelink evolution scope</w:t>
      </w:r>
    </w:p>
    <w:p w14:paraId="3492DCDC" w14:textId="77777777" w:rsidR="000F7FE8" w:rsidRDefault="004A3336">
      <w:pPr>
        <w:pStyle w:val="Arial1101987050"/>
        <w:spacing w:before="120" w:after="120"/>
      </w:pPr>
      <w:r>
        <w:t xml:space="preserve">Source: </w:t>
      </w:r>
      <w:r>
        <w:tab/>
        <w:t>ZTE</w:t>
      </w:r>
      <w:r>
        <w:rPr>
          <w:rFonts w:hint="eastAsia"/>
        </w:rPr>
        <w:t>, Sanechips</w:t>
      </w:r>
    </w:p>
    <w:p w14:paraId="012FA5DD" w14:textId="77777777" w:rsidR="000F7FE8" w:rsidRDefault="004A3336">
      <w:pPr>
        <w:pStyle w:val="Arial1101987050"/>
        <w:spacing w:before="120"/>
      </w:pPr>
      <w:r>
        <w:t>Agenda item:</w:t>
      </w:r>
      <w:r>
        <w:tab/>
      </w:r>
      <w:r>
        <w:rPr>
          <w:rFonts w:hint="eastAsia"/>
          <w:szCs w:val="22"/>
        </w:rPr>
        <w:t>9.3.1.5</w:t>
      </w:r>
    </w:p>
    <w:p w14:paraId="1BFABCC5" w14:textId="77777777" w:rsidR="000F7FE8" w:rsidRDefault="004A3336">
      <w:pPr>
        <w:pStyle w:val="Arial1101987050"/>
        <w:spacing w:before="120" w:after="120"/>
      </w:pPr>
      <w:r>
        <w:t>Document for:</w:t>
      </w:r>
      <w:r>
        <w:tab/>
      </w:r>
      <w:r>
        <w:rPr>
          <w:rFonts w:hint="eastAsia"/>
        </w:rPr>
        <w:t>Discussion</w:t>
      </w:r>
      <w:r>
        <w:t xml:space="preserve"> and decision</w:t>
      </w:r>
    </w:p>
    <w:p w14:paraId="7D288EDB" w14:textId="77777777" w:rsidR="000F7FE8" w:rsidRDefault="004A3336">
      <w:pPr>
        <w:pStyle w:val="1"/>
        <w:spacing w:before="120" w:after="120"/>
        <w:ind w:left="0"/>
        <w:rPr>
          <w:rFonts w:eastAsia="宋体"/>
        </w:rPr>
      </w:pPr>
      <w:r>
        <w:rPr>
          <w:rFonts w:eastAsia="宋体" w:hint="eastAsia"/>
        </w:rPr>
        <w:t>Introduction</w:t>
      </w:r>
    </w:p>
    <w:p w14:paraId="17FD633B" w14:textId="77777777" w:rsidR="000F7FE8" w:rsidRDefault="004A3336">
      <w:pPr>
        <w:spacing w:before="120" w:after="120"/>
      </w:pPr>
      <w:r>
        <w:rPr>
          <w:rFonts w:hint="eastAsia"/>
        </w:rPr>
        <w:t>According to the WID description</w:t>
      </w:r>
      <w:r w:rsidR="001D42A3">
        <w:rPr>
          <w:rFonts w:hint="eastAsia"/>
        </w:rPr>
        <w:t xml:space="preserve"> [1]</w:t>
      </w:r>
      <w:r>
        <w:rPr>
          <w:rFonts w:hint="eastAsia"/>
        </w:rPr>
        <w:t xml:space="preserve">, discussion on the initiation of normative work delivering the either or both of the following two objectives shall take place during this meeting. Moreover, during RAN WG meeting, it was fiercely debated for two consecutive meetings whether the combination B (operational mode 2 NR SL + mode 4 LTE SL) and C (operational mode 1 NR SL + mode 3 LTE SL) can be supported or not under co-channel coexistence. In this paper, we provide our views on these issues to aid WG discussion. </w:t>
      </w:r>
    </w:p>
    <w:p w14:paraId="6ED48D72" w14:textId="137BD778" w:rsidR="000F7FE8" w:rsidRDefault="005B6EBF">
      <w:pPr>
        <w:spacing w:before="120" w:after="120"/>
      </w:pPr>
      <w:r>
        <w:rPr>
          <w:noProof/>
        </w:rPr>
        <mc:AlternateContent>
          <mc:Choice Requires="wps">
            <w:drawing>
              <wp:anchor distT="0" distB="0" distL="114300" distR="114300" simplePos="0" relativeHeight="251660288" behindDoc="0" locked="0" layoutInCell="1" allowOverlap="1" wp14:anchorId="31EF96ED" wp14:editId="3EF68C94">
                <wp:simplePos x="0" y="0"/>
                <wp:positionH relativeFrom="column">
                  <wp:align>center</wp:align>
                </wp:positionH>
                <wp:positionV relativeFrom="paragraph">
                  <wp:posOffset>0</wp:posOffset>
                </wp:positionV>
                <wp:extent cx="6106795" cy="2861310"/>
                <wp:effectExtent l="5080" t="6985" r="12700" b="825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795" cy="286131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C48EDDE" w14:textId="77777777" w:rsidR="000F7FE8" w:rsidRDefault="004A3336">
                            <w:pPr>
                              <w:overflowPunct w:val="0"/>
                              <w:autoSpaceDE w:val="0"/>
                              <w:autoSpaceDN w:val="0"/>
                              <w:adjustRightInd w:val="0"/>
                              <w:spacing w:beforeLines="0" w:afterLines="0"/>
                              <w:ind w:left="426"/>
                              <w:jc w:val="left"/>
                              <w:textAlignment w:val="baseline"/>
                              <w:rPr>
                                <w:rFonts w:ascii="Times" w:hAnsi="Times"/>
                              </w:rPr>
                            </w:pPr>
                            <w:r>
                              <w:rPr>
                                <w:rFonts w:ascii="Times" w:hAnsi="Times"/>
                              </w:rPr>
                              <w:t>Specify mechanism to support NR sidelink CA operation based on LTE sidelink CA operation [RAN2, RAN1, RAN4] (This part of the work is put on hold until further checking in RAN#97)</w:t>
                            </w:r>
                          </w:p>
                          <w:p w14:paraId="54DA3876" w14:textId="77777777" w:rsidR="000F7FE8" w:rsidRDefault="004A3336">
                            <w:pPr>
                              <w:numPr>
                                <w:ilvl w:val="0"/>
                                <w:numId w:val="11"/>
                              </w:numPr>
                              <w:overflowPunct w:val="0"/>
                              <w:autoSpaceDE w:val="0"/>
                              <w:autoSpaceDN w:val="0"/>
                              <w:adjustRightInd w:val="0"/>
                              <w:spacing w:beforeLines="0" w:afterLines="0"/>
                              <w:ind w:left="993" w:hanging="284"/>
                              <w:jc w:val="left"/>
                              <w:textAlignment w:val="baseline"/>
                              <w:rPr>
                                <w:rFonts w:ascii="Times" w:hAnsi="Times"/>
                              </w:rPr>
                            </w:pPr>
                            <w:r>
                              <w:rPr>
                                <w:rFonts w:ascii="Times" w:hAnsi="Times"/>
                              </w:rPr>
                              <w:t>Support only LTE sidelink CA features for NR (i.e., SL carrier (re-)selection, synchronization of aggregated carriers, handling the limited capability, power control for simultaneous sidelink TX, packet duplication)</w:t>
                            </w:r>
                          </w:p>
                          <w:p w14:paraId="52B4E666" w14:textId="77777777" w:rsidR="000F7FE8" w:rsidRDefault="004A3336">
                            <w:pPr>
                              <w:numPr>
                                <w:ilvl w:val="0"/>
                                <w:numId w:val="11"/>
                              </w:numPr>
                              <w:overflowPunct w:val="0"/>
                              <w:autoSpaceDE w:val="0"/>
                              <w:autoSpaceDN w:val="0"/>
                              <w:adjustRightInd w:val="0"/>
                              <w:spacing w:beforeLines="0" w:afterLines="0"/>
                              <w:ind w:left="993" w:hanging="284"/>
                              <w:jc w:val="left"/>
                              <w:textAlignment w:val="baseline"/>
                              <w:rPr>
                                <w:rFonts w:ascii="Times" w:hAnsi="Times"/>
                              </w:rPr>
                            </w:pPr>
                            <w:r>
                              <w:rPr>
                                <w:rFonts w:ascii="Times" w:hAnsi="Times"/>
                              </w:rPr>
                              <w:t>The work is limited to FR1 licensed spectrum and ITS band in FR1.</w:t>
                            </w:r>
                          </w:p>
                          <w:p w14:paraId="00F7C79A" w14:textId="77777777" w:rsidR="000F7FE8" w:rsidRDefault="004A3336">
                            <w:pPr>
                              <w:numPr>
                                <w:ilvl w:val="0"/>
                                <w:numId w:val="11"/>
                              </w:numPr>
                              <w:overflowPunct w:val="0"/>
                              <w:autoSpaceDE w:val="0"/>
                              <w:autoSpaceDN w:val="0"/>
                              <w:adjustRightInd w:val="0"/>
                              <w:spacing w:beforeLines="0" w:afterLines="0"/>
                              <w:ind w:left="993" w:hanging="284"/>
                              <w:jc w:val="left"/>
                              <w:textAlignment w:val="baseline"/>
                              <w:rPr>
                                <w:rFonts w:ascii="Times" w:hAnsi="Times"/>
                              </w:rPr>
                            </w:pPr>
                            <w:r>
                              <w:rPr>
                                <w:rFonts w:ascii="Times" w:hAnsi="Times"/>
                              </w:rPr>
                              <w:t>No specific enhancements of Rel-17 sidelink features with sidelink CA support.</w:t>
                            </w:r>
                          </w:p>
                          <w:p w14:paraId="3CB10BAE" w14:textId="77777777" w:rsidR="000F7FE8" w:rsidRDefault="004A3336">
                            <w:pPr>
                              <w:numPr>
                                <w:ilvl w:val="0"/>
                                <w:numId w:val="11"/>
                              </w:numPr>
                              <w:overflowPunct w:val="0"/>
                              <w:autoSpaceDE w:val="0"/>
                              <w:autoSpaceDN w:val="0"/>
                              <w:adjustRightInd w:val="0"/>
                              <w:spacing w:beforeLines="0" w:afterLines="0"/>
                              <w:ind w:left="993" w:hanging="284"/>
                              <w:jc w:val="left"/>
                              <w:textAlignment w:val="baseline"/>
                              <w:rPr>
                                <w:rFonts w:ascii="Times" w:hAnsi="Times"/>
                              </w:rPr>
                            </w:pPr>
                            <w:r>
                              <w:rPr>
                                <w:rFonts w:ascii="Times" w:hAnsi="Times"/>
                              </w:rPr>
                              <w:t>This feature is backwards compatible in the following regards</w:t>
                            </w:r>
                          </w:p>
                          <w:p w14:paraId="6F19D68B" w14:textId="77777777" w:rsidR="000F7FE8" w:rsidRPr="009B6647" w:rsidRDefault="004A3336">
                            <w:pPr>
                              <w:numPr>
                                <w:ilvl w:val="1"/>
                                <w:numId w:val="11"/>
                              </w:numPr>
                              <w:overflowPunct w:val="0"/>
                              <w:autoSpaceDE w:val="0"/>
                              <w:autoSpaceDN w:val="0"/>
                              <w:adjustRightInd w:val="0"/>
                              <w:spacing w:beforeLines="0" w:afterLines="0"/>
                              <w:ind w:left="1418" w:hanging="284"/>
                              <w:jc w:val="left"/>
                              <w:textAlignment w:val="baseline"/>
                              <w:rPr>
                                <w:rFonts w:ascii="Times" w:hAnsi="Times"/>
                              </w:rPr>
                            </w:pPr>
                            <w:r w:rsidRPr="009B6647">
                              <w:rPr>
                                <w:rFonts w:ascii="Times" w:hAnsi="Times"/>
                              </w:rPr>
                              <w:t>A Rel-16/Rel-17 UE can receive Rel-18 sidelink broadcast/groupcast transmissions with CA for the carrier on which it receives PSCCH/PSSCH and transmits the corresponding sidelink HARQ feedback (when SL-HARQ is enabled in SCI)</w:t>
                            </w:r>
                          </w:p>
                          <w:p w14:paraId="4D4890F9" w14:textId="77777777" w:rsidR="000F7FE8" w:rsidRDefault="004A3336">
                            <w:pPr>
                              <w:overflowPunct w:val="0"/>
                              <w:autoSpaceDE w:val="0"/>
                              <w:autoSpaceDN w:val="0"/>
                              <w:adjustRightInd w:val="0"/>
                              <w:spacing w:beforeLines="0" w:afterLines="0"/>
                              <w:ind w:left="426"/>
                              <w:jc w:val="left"/>
                              <w:textAlignment w:val="baseline"/>
                              <w:rPr>
                                <w:rFonts w:ascii="Times" w:hAnsi="Times"/>
                              </w:rPr>
                            </w:pPr>
                            <w:r>
                              <w:rPr>
                                <w:rFonts w:ascii="Times" w:hAnsi="Times"/>
                              </w:rPr>
                              <w:t>Study and specify enhanced sidelink operation on FR2 licensed spectrum [RAN1, RAN2, RAN4] (This part of the work is put on hold until further checking in RAN#97)</w:t>
                            </w:r>
                          </w:p>
                          <w:p w14:paraId="73EE91AC" w14:textId="77777777" w:rsidR="000F7FE8" w:rsidRDefault="004A3336">
                            <w:pPr>
                              <w:numPr>
                                <w:ilvl w:val="0"/>
                                <w:numId w:val="12"/>
                              </w:numPr>
                              <w:overflowPunct w:val="0"/>
                              <w:autoSpaceDE w:val="0"/>
                              <w:autoSpaceDN w:val="0"/>
                              <w:adjustRightInd w:val="0"/>
                              <w:spacing w:beforeLines="0" w:afterLines="0"/>
                              <w:ind w:left="993" w:hanging="284"/>
                              <w:jc w:val="left"/>
                              <w:textAlignment w:val="baseline"/>
                              <w:rPr>
                                <w:rFonts w:ascii="Times" w:hAnsi="Times"/>
                              </w:rPr>
                            </w:pPr>
                            <w:r>
                              <w:rPr>
                                <w:rFonts w:ascii="Times" w:hAnsi="Times"/>
                              </w:rPr>
                              <w:t>Update evaluation methodology for commercial deployment scenario</w:t>
                            </w:r>
                          </w:p>
                          <w:p w14:paraId="22575EEF" w14:textId="77777777" w:rsidR="000F7FE8" w:rsidRDefault="004A3336">
                            <w:pPr>
                              <w:numPr>
                                <w:ilvl w:val="0"/>
                                <w:numId w:val="12"/>
                              </w:numPr>
                              <w:overflowPunct w:val="0"/>
                              <w:autoSpaceDE w:val="0"/>
                              <w:autoSpaceDN w:val="0"/>
                              <w:adjustRightInd w:val="0"/>
                              <w:spacing w:beforeLines="0" w:afterLines="0"/>
                              <w:ind w:left="993" w:hanging="284"/>
                              <w:jc w:val="left"/>
                              <w:textAlignment w:val="baseline"/>
                              <w:rPr>
                                <w:rFonts w:ascii="Times" w:hAnsi="Times"/>
                              </w:rPr>
                            </w:pPr>
                            <w:r>
                              <w:rPr>
                                <w:rFonts w:ascii="Times" w:hAnsi="Times"/>
                              </w:rPr>
                              <w:t>Work is limited to the support of sidelink beam management (including initial beam-pairing, beam maintenance, and beam failure recovery, etc) by reusing existing sidelink CSI framework and reusing Uu beam management concepts wherever possible.</w:t>
                            </w:r>
                          </w:p>
                          <w:p w14:paraId="0CE1BC96" w14:textId="77777777" w:rsidR="000F7FE8" w:rsidRPr="009B6647" w:rsidRDefault="004A3336">
                            <w:pPr>
                              <w:numPr>
                                <w:ilvl w:val="1"/>
                                <w:numId w:val="12"/>
                              </w:numPr>
                              <w:overflowPunct w:val="0"/>
                              <w:autoSpaceDE w:val="0"/>
                              <w:autoSpaceDN w:val="0"/>
                              <w:adjustRightInd w:val="0"/>
                              <w:spacing w:beforeLines="0" w:afterLines="0"/>
                              <w:jc w:val="left"/>
                              <w:textAlignment w:val="baseline"/>
                              <w:rPr>
                                <w:rFonts w:ascii="Times" w:hAnsi="Times"/>
                              </w:rPr>
                            </w:pPr>
                            <w:r w:rsidRPr="009B6647">
                              <w:rPr>
                                <w:rFonts w:ascii="Times" w:hAnsi="Times"/>
                              </w:rPr>
                              <w:t>Beam management in FR2 licensed spectrum considers sidelink unicast communication only.</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1EF96ED" id="_x0000_t202" coordsize="21600,21600" o:spt="202" path="m,l,21600r21600,l21600,xe">
                <v:stroke joinstyle="miter"/>
                <v:path gradientshapeok="t" o:connecttype="rect"/>
              </v:shapetype>
              <v:shape id="Text Box 4" o:spid="_x0000_s1026" type="#_x0000_t202" style="position:absolute;left:0;text-align:left;margin-left:0;margin-top:0;width:480.85pt;height:225.3pt;z-index:251660288;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" filled="f" strokecolor="black [3213]">
                <v:textbox style="mso-fit-shape-to-text:t">
                  <w:txbxContent>
                    <w:p w14:paraId="3C48EDDE" w14:textId="77777777" w:rsidR="000F7FE8" w:rsidRDefault="004A3336">
                      <w:pPr>
                        <w:overflowPunct w:val="0"/>
                        <w:autoSpaceDE w:val="0"/>
                        <w:autoSpaceDN w:val="0"/>
                        <w:adjustRightInd w:val="0"/>
                        <w:spacing w:beforeLines="0" w:afterLines="0"/>
                        <w:ind w:left="426"/>
                        <w:jc w:val="left"/>
                        <w:textAlignment w:val="baseline"/>
                        <w:rPr>
                          <w:rFonts w:ascii="Times" w:hAnsi="Times"/>
                        </w:rPr>
                      </w:pPr>
                      <w:r>
                        <w:rPr>
                          <w:rFonts w:ascii="Times" w:hAnsi="Times"/>
                        </w:rPr>
                        <w:t>Specify mechanism to support NR sidelink CA operation based on LTE sidelink CA operation [RAN2, RAN1, RAN4] (This part of the work is put on hold until further checking in RAN#97)</w:t>
                      </w:r>
                    </w:p>
                    <w:p w14:paraId="54DA3876" w14:textId="77777777" w:rsidR="000F7FE8" w:rsidRDefault="004A3336">
                      <w:pPr>
                        <w:numPr>
                          <w:ilvl w:val="0"/>
                          <w:numId w:val="11"/>
                        </w:numPr>
                        <w:overflowPunct w:val="0"/>
                        <w:autoSpaceDE w:val="0"/>
                        <w:autoSpaceDN w:val="0"/>
                        <w:adjustRightInd w:val="0"/>
                        <w:spacing w:beforeLines="0" w:afterLines="0"/>
                        <w:ind w:left="993" w:hanging="284"/>
                        <w:jc w:val="left"/>
                        <w:textAlignment w:val="baseline"/>
                        <w:rPr>
                          <w:rFonts w:ascii="Times" w:hAnsi="Times"/>
                        </w:rPr>
                      </w:pPr>
                      <w:r>
                        <w:rPr>
                          <w:rFonts w:ascii="Times" w:hAnsi="Times"/>
                        </w:rPr>
                        <w:t>Support only LTE sidelink CA features for NR (i.e., SL carrier (re-)selection, synchronization of aggregated carriers, handling the limited capability, power control for simultaneous sidelink TX, packet duplication)</w:t>
                      </w:r>
                    </w:p>
                    <w:p w14:paraId="52B4E666" w14:textId="77777777" w:rsidR="000F7FE8" w:rsidRDefault="004A3336">
                      <w:pPr>
                        <w:numPr>
                          <w:ilvl w:val="0"/>
                          <w:numId w:val="11"/>
                        </w:numPr>
                        <w:overflowPunct w:val="0"/>
                        <w:autoSpaceDE w:val="0"/>
                        <w:autoSpaceDN w:val="0"/>
                        <w:adjustRightInd w:val="0"/>
                        <w:spacing w:beforeLines="0" w:afterLines="0"/>
                        <w:ind w:left="993" w:hanging="284"/>
                        <w:jc w:val="left"/>
                        <w:textAlignment w:val="baseline"/>
                        <w:rPr>
                          <w:rFonts w:ascii="Times" w:hAnsi="Times"/>
                        </w:rPr>
                      </w:pPr>
                      <w:r>
                        <w:rPr>
                          <w:rFonts w:ascii="Times" w:hAnsi="Times"/>
                        </w:rPr>
                        <w:t>The work is limited to FR1 licensed spectrum and ITS band in FR1.</w:t>
                      </w:r>
                    </w:p>
                    <w:p w14:paraId="00F7C79A" w14:textId="77777777" w:rsidR="000F7FE8" w:rsidRDefault="004A3336">
                      <w:pPr>
                        <w:numPr>
                          <w:ilvl w:val="0"/>
                          <w:numId w:val="11"/>
                        </w:numPr>
                        <w:overflowPunct w:val="0"/>
                        <w:autoSpaceDE w:val="0"/>
                        <w:autoSpaceDN w:val="0"/>
                        <w:adjustRightInd w:val="0"/>
                        <w:spacing w:beforeLines="0" w:afterLines="0"/>
                        <w:ind w:left="993" w:hanging="284"/>
                        <w:jc w:val="left"/>
                        <w:textAlignment w:val="baseline"/>
                        <w:rPr>
                          <w:rFonts w:ascii="Times" w:hAnsi="Times"/>
                        </w:rPr>
                      </w:pPr>
                      <w:r>
                        <w:rPr>
                          <w:rFonts w:ascii="Times" w:hAnsi="Times"/>
                        </w:rPr>
                        <w:t>No specific enhancements of Rel-17 sidelink features with sidelink CA support.</w:t>
                      </w:r>
                    </w:p>
                    <w:p w14:paraId="3CB10BAE" w14:textId="77777777" w:rsidR="000F7FE8" w:rsidRDefault="004A3336">
                      <w:pPr>
                        <w:numPr>
                          <w:ilvl w:val="0"/>
                          <w:numId w:val="11"/>
                        </w:numPr>
                        <w:overflowPunct w:val="0"/>
                        <w:autoSpaceDE w:val="0"/>
                        <w:autoSpaceDN w:val="0"/>
                        <w:adjustRightInd w:val="0"/>
                        <w:spacing w:beforeLines="0" w:afterLines="0"/>
                        <w:ind w:left="993" w:hanging="284"/>
                        <w:jc w:val="left"/>
                        <w:textAlignment w:val="baseline"/>
                        <w:rPr>
                          <w:rFonts w:ascii="Times" w:hAnsi="Times"/>
                        </w:rPr>
                      </w:pPr>
                      <w:r>
                        <w:rPr>
                          <w:rFonts w:ascii="Times" w:hAnsi="Times"/>
                        </w:rPr>
                        <w:t>This feature is backwards compatible in the following regards</w:t>
                      </w:r>
                    </w:p>
                    <w:p w14:paraId="6F19D68B" w14:textId="77777777" w:rsidR="000F7FE8" w:rsidRPr="009B6647" w:rsidRDefault="004A3336">
                      <w:pPr>
                        <w:numPr>
                          <w:ilvl w:val="1"/>
                          <w:numId w:val="11"/>
                        </w:numPr>
                        <w:overflowPunct w:val="0"/>
                        <w:autoSpaceDE w:val="0"/>
                        <w:autoSpaceDN w:val="0"/>
                        <w:adjustRightInd w:val="0"/>
                        <w:spacing w:beforeLines="0" w:afterLines="0"/>
                        <w:ind w:left="1418" w:hanging="284"/>
                        <w:jc w:val="left"/>
                        <w:textAlignment w:val="baseline"/>
                        <w:rPr>
                          <w:rFonts w:ascii="Times" w:hAnsi="Times"/>
                        </w:rPr>
                      </w:pPr>
                      <w:r w:rsidRPr="009B6647">
                        <w:rPr>
                          <w:rFonts w:ascii="Times" w:hAnsi="Times"/>
                        </w:rPr>
                        <w:t>A Rel-16/Rel-17 UE can receive Rel-18 sidelink broadcast/groupcast transmissions with CA for the carrier on which it receives PSCCH/PSSCH and transmits the corresponding sidelink HARQ feedback (when SL-HARQ is enabled in SCI)</w:t>
                      </w:r>
                    </w:p>
                    <w:p w14:paraId="4D4890F9" w14:textId="77777777" w:rsidR="000F7FE8" w:rsidRDefault="004A3336">
                      <w:pPr>
                        <w:overflowPunct w:val="0"/>
                        <w:autoSpaceDE w:val="0"/>
                        <w:autoSpaceDN w:val="0"/>
                        <w:adjustRightInd w:val="0"/>
                        <w:spacing w:beforeLines="0" w:afterLines="0"/>
                        <w:ind w:left="426"/>
                        <w:jc w:val="left"/>
                        <w:textAlignment w:val="baseline"/>
                        <w:rPr>
                          <w:rFonts w:ascii="Times" w:hAnsi="Times"/>
                        </w:rPr>
                      </w:pPr>
                      <w:r>
                        <w:rPr>
                          <w:rFonts w:ascii="Times" w:hAnsi="Times"/>
                        </w:rPr>
                        <w:t>Study and specify enhanced sidelink operation on FR2 licensed spectrum [RAN1, RAN2, RAN4] (This part of the work is put on hold until further checking in RAN#97)</w:t>
                      </w:r>
                    </w:p>
                    <w:p w14:paraId="73EE91AC" w14:textId="77777777" w:rsidR="000F7FE8" w:rsidRDefault="004A3336">
                      <w:pPr>
                        <w:numPr>
                          <w:ilvl w:val="0"/>
                          <w:numId w:val="12"/>
                        </w:numPr>
                        <w:overflowPunct w:val="0"/>
                        <w:autoSpaceDE w:val="0"/>
                        <w:autoSpaceDN w:val="0"/>
                        <w:adjustRightInd w:val="0"/>
                        <w:spacing w:beforeLines="0" w:afterLines="0"/>
                        <w:ind w:left="993" w:hanging="284"/>
                        <w:jc w:val="left"/>
                        <w:textAlignment w:val="baseline"/>
                        <w:rPr>
                          <w:rFonts w:ascii="Times" w:hAnsi="Times"/>
                        </w:rPr>
                      </w:pPr>
                      <w:r>
                        <w:rPr>
                          <w:rFonts w:ascii="Times" w:hAnsi="Times"/>
                        </w:rPr>
                        <w:t>Update evaluation methodology for commercial deployment scenario</w:t>
                      </w:r>
                    </w:p>
                    <w:p w14:paraId="22575EEF" w14:textId="77777777" w:rsidR="000F7FE8" w:rsidRDefault="004A3336">
                      <w:pPr>
                        <w:numPr>
                          <w:ilvl w:val="0"/>
                          <w:numId w:val="12"/>
                        </w:numPr>
                        <w:overflowPunct w:val="0"/>
                        <w:autoSpaceDE w:val="0"/>
                        <w:autoSpaceDN w:val="0"/>
                        <w:adjustRightInd w:val="0"/>
                        <w:spacing w:beforeLines="0" w:afterLines="0"/>
                        <w:ind w:left="993" w:hanging="284"/>
                        <w:jc w:val="left"/>
                        <w:textAlignment w:val="baseline"/>
                        <w:rPr>
                          <w:rFonts w:ascii="Times" w:hAnsi="Times"/>
                        </w:rPr>
                      </w:pPr>
                      <w:r>
                        <w:rPr>
                          <w:rFonts w:ascii="Times" w:hAnsi="Times"/>
                        </w:rPr>
                        <w:t>Work is limited to the support of sidelink beam management (including initial beam-pairing, beam maintenance, and beam failure recovery, etc) by reusing existing sidelink CSI framework and reusing Uu beam management concepts wherever possible.</w:t>
                      </w:r>
                    </w:p>
                    <w:p w14:paraId="0CE1BC96" w14:textId="77777777" w:rsidR="000F7FE8" w:rsidRPr="009B6647" w:rsidRDefault="004A3336">
                      <w:pPr>
                        <w:numPr>
                          <w:ilvl w:val="1"/>
                          <w:numId w:val="12"/>
                        </w:numPr>
                        <w:overflowPunct w:val="0"/>
                        <w:autoSpaceDE w:val="0"/>
                        <w:autoSpaceDN w:val="0"/>
                        <w:adjustRightInd w:val="0"/>
                        <w:spacing w:beforeLines="0" w:afterLines="0"/>
                        <w:jc w:val="left"/>
                        <w:textAlignment w:val="baseline"/>
                        <w:rPr>
                          <w:rFonts w:ascii="Times" w:hAnsi="Times"/>
                        </w:rPr>
                      </w:pPr>
                      <w:r w:rsidRPr="009B6647">
                        <w:rPr>
                          <w:rFonts w:ascii="Times" w:hAnsi="Times"/>
                        </w:rPr>
                        <w:t>Beam management in FR2 licensed spectrum considers sidelink unicast communication only.</w:t>
                      </w:r>
                    </w:p>
                  </w:txbxContent>
                </v:textbox>
              </v:shape>
            </w:pict>
          </mc:Fallback>
        </mc:AlternateContent>
      </w:r>
    </w:p>
    <w:p w14:paraId="6B434566" w14:textId="77777777" w:rsidR="000F7FE8" w:rsidRDefault="000F7FE8">
      <w:pPr>
        <w:spacing w:before="120" w:after="120"/>
      </w:pPr>
    </w:p>
    <w:p w14:paraId="0ECA44FB" w14:textId="77777777" w:rsidR="000F7FE8" w:rsidRDefault="000F7FE8">
      <w:pPr>
        <w:spacing w:before="120" w:after="120"/>
      </w:pPr>
    </w:p>
    <w:p w14:paraId="00C50C75" w14:textId="77777777" w:rsidR="000F7FE8" w:rsidRDefault="000F7FE8">
      <w:pPr>
        <w:spacing w:before="120" w:after="120"/>
      </w:pPr>
    </w:p>
    <w:p w14:paraId="227B8B9E" w14:textId="77777777" w:rsidR="000F7FE8" w:rsidRDefault="000F7FE8">
      <w:pPr>
        <w:spacing w:before="120" w:after="120"/>
      </w:pPr>
    </w:p>
    <w:p w14:paraId="78A7FF31" w14:textId="77777777" w:rsidR="000F7FE8" w:rsidRDefault="000F7FE8">
      <w:pPr>
        <w:spacing w:before="120" w:after="120"/>
      </w:pPr>
    </w:p>
    <w:p w14:paraId="5FF5FB7D" w14:textId="77777777" w:rsidR="000F7FE8" w:rsidRDefault="000F7FE8">
      <w:pPr>
        <w:spacing w:before="120" w:after="120"/>
      </w:pPr>
    </w:p>
    <w:p w14:paraId="7ABDD63B" w14:textId="77777777" w:rsidR="000F7FE8" w:rsidRDefault="000F7FE8">
      <w:pPr>
        <w:spacing w:before="120" w:after="120"/>
      </w:pPr>
    </w:p>
    <w:p w14:paraId="5FD07DE2" w14:textId="77777777" w:rsidR="000F7FE8" w:rsidRDefault="000F7FE8">
      <w:pPr>
        <w:spacing w:before="120" w:after="120"/>
      </w:pPr>
    </w:p>
    <w:p w14:paraId="5C7A2908" w14:textId="77777777" w:rsidR="000F7FE8" w:rsidRDefault="000F7FE8">
      <w:pPr>
        <w:spacing w:before="120" w:after="120"/>
      </w:pPr>
    </w:p>
    <w:p w14:paraId="55850141" w14:textId="77777777" w:rsidR="000F7FE8" w:rsidRDefault="000F7FE8">
      <w:pPr>
        <w:spacing w:before="120" w:after="120"/>
      </w:pPr>
    </w:p>
    <w:p w14:paraId="6A8E0349" w14:textId="77777777" w:rsidR="000F7FE8" w:rsidRDefault="000F7FE8">
      <w:pPr>
        <w:spacing w:before="120" w:after="120"/>
      </w:pPr>
    </w:p>
    <w:p w14:paraId="6520FE34" w14:textId="77777777" w:rsidR="000F7FE8" w:rsidRDefault="000F7FE8">
      <w:pPr>
        <w:spacing w:before="120" w:after="120"/>
      </w:pPr>
    </w:p>
    <w:p w14:paraId="3DC5064E" w14:textId="77777777" w:rsidR="000F7FE8" w:rsidRDefault="004A3336">
      <w:pPr>
        <w:pStyle w:val="1"/>
        <w:spacing w:before="120" w:after="120"/>
        <w:ind w:left="0"/>
        <w:rPr>
          <w:rFonts w:eastAsia="宋体"/>
        </w:rPr>
      </w:pPr>
      <w:r>
        <w:rPr>
          <w:rFonts w:eastAsia="宋体" w:hint="eastAsia"/>
        </w:rPr>
        <w:t>Discussion</w:t>
      </w:r>
      <w:r>
        <w:rPr>
          <w:rFonts w:eastAsia="宋体"/>
        </w:rPr>
        <w:t>s</w:t>
      </w:r>
      <w:r>
        <w:rPr>
          <w:rFonts w:eastAsia="宋体" w:hint="eastAsia"/>
        </w:rPr>
        <w:t xml:space="preserve"> </w:t>
      </w:r>
    </w:p>
    <w:p w14:paraId="4A8FAA03" w14:textId="77777777" w:rsidR="000F7FE8" w:rsidRDefault="004A3336">
      <w:pPr>
        <w:pStyle w:val="2"/>
        <w:spacing w:before="120" w:after="120"/>
        <w:ind w:left="0" w:right="210"/>
        <w:rPr>
          <w:rFonts w:eastAsiaTheme="minorEastAsia"/>
        </w:rPr>
      </w:pPr>
      <w:r>
        <w:rPr>
          <w:rFonts w:eastAsiaTheme="minorEastAsia" w:hint="eastAsia"/>
        </w:rPr>
        <w:t>Overall progress and feasible work plan on sidelink evolution</w:t>
      </w:r>
    </w:p>
    <w:p w14:paraId="047A2077" w14:textId="77777777" w:rsidR="000F7FE8" w:rsidRDefault="004A3336">
      <w:pPr>
        <w:spacing w:before="120" w:after="120"/>
      </w:pPr>
      <w:r>
        <w:rPr>
          <w:rFonts w:hint="eastAsia"/>
        </w:rPr>
        <w:t xml:space="preserve">During the </w:t>
      </w:r>
      <w:r w:rsidR="007066E2">
        <w:rPr>
          <w:rFonts w:hint="eastAsia"/>
        </w:rPr>
        <w:t>pa</w:t>
      </w:r>
      <w:r w:rsidR="007066E2">
        <w:t xml:space="preserve">st </w:t>
      </w:r>
      <w:r>
        <w:rPr>
          <w:rFonts w:hint="eastAsia"/>
        </w:rPr>
        <w:t xml:space="preserve">two RAN1 meetings, the </w:t>
      </w:r>
      <w:r w:rsidR="007066E2">
        <w:t xml:space="preserve">topics of </w:t>
      </w:r>
      <w:r>
        <w:rPr>
          <w:rFonts w:hint="eastAsia"/>
        </w:rPr>
        <w:t xml:space="preserve">sidelink </w:t>
      </w:r>
      <w:r w:rsidR="007066E2">
        <w:t xml:space="preserve">on </w:t>
      </w:r>
      <w:r>
        <w:rPr>
          <w:rFonts w:hint="eastAsia"/>
        </w:rPr>
        <w:t xml:space="preserve">unlicensed </w:t>
      </w:r>
      <w:r w:rsidR="007066E2">
        <w:t xml:space="preserve">spectrum </w:t>
      </w:r>
      <w:r>
        <w:rPr>
          <w:rFonts w:hint="eastAsia"/>
        </w:rPr>
        <w:t xml:space="preserve">and </w:t>
      </w:r>
      <w:r w:rsidR="007066E2">
        <w:t xml:space="preserve">co-channel </w:t>
      </w:r>
      <w:r>
        <w:rPr>
          <w:rFonts w:hint="eastAsia"/>
        </w:rPr>
        <w:t>coexistence</w:t>
      </w:r>
      <w:r w:rsidR="007066E2">
        <w:t xml:space="preserve"> </w:t>
      </w:r>
      <w:r w:rsidR="007066E2" w:rsidRPr="002D602B">
        <w:t>for LTE sidelink and NR sidelink</w:t>
      </w:r>
      <w:r>
        <w:rPr>
          <w:rFonts w:hint="eastAsia"/>
        </w:rPr>
        <w:t xml:space="preserve"> achieved </w:t>
      </w:r>
      <w:r w:rsidR="00FE0971">
        <w:t>fairly good</w:t>
      </w:r>
      <w:r w:rsidR="00FE0971">
        <w:rPr>
          <w:rFonts w:hint="eastAsia"/>
        </w:rPr>
        <w:t xml:space="preserve"> </w:t>
      </w:r>
      <w:r>
        <w:rPr>
          <w:rFonts w:hint="eastAsia"/>
        </w:rPr>
        <w:t xml:space="preserve">progress even under the </w:t>
      </w:r>
      <w:r>
        <w:t>situation</w:t>
      </w:r>
      <w:r>
        <w:rPr>
          <w:rFonts w:hint="eastAsia"/>
        </w:rPr>
        <w:t xml:space="preserve"> where some adhoc Rel-17 topics including LS reply and remaining crucial maintenance issues had to be dealt with. The overall progress is decent.</w:t>
      </w:r>
    </w:p>
    <w:p w14:paraId="5C3C33DE" w14:textId="77777777" w:rsidR="000F7FE8" w:rsidRDefault="004A3336">
      <w:pPr>
        <w:spacing w:before="120" w:after="120"/>
      </w:pPr>
      <w:r>
        <w:rPr>
          <w:rFonts w:hint="eastAsia"/>
        </w:rPr>
        <w:t>For SL-U aspects, the conclusions can be listed as below:</w:t>
      </w:r>
    </w:p>
    <w:p w14:paraId="0C9EC629" w14:textId="77777777" w:rsidR="000F7FE8" w:rsidRPr="00460B54" w:rsidRDefault="004A3336" w:rsidP="00460B54">
      <w:pPr>
        <w:pStyle w:val="af0"/>
        <w:numPr>
          <w:ilvl w:val="0"/>
          <w:numId w:val="15"/>
        </w:numPr>
        <w:spacing w:before="120" w:after="120"/>
        <w:ind w:left="851" w:hanging="425"/>
        <w:rPr>
          <w:b/>
          <w:sz w:val="21"/>
          <w:szCs w:val="21"/>
        </w:rPr>
      </w:pPr>
      <w:r w:rsidRPr="00460B54">
        <w:rPr>
          <w:rFonts w:hint="eastAsia"/>
          <w:b/>
          <w:sz w:val="21"/>
          <w:szCs w:val="21"/>
        </w:rPr>
        <w:t>Channel access</w:t>
      </w:r>
    </w:p>
    <w:p w14:paraId="4224C5B2" w14:textId="77777777" w:rsidR="000F7FE8" w:rsidRPr="00460B54" w:rsidRDefault="004A3336" w:rsidP="00460B54">
      <w:pPr>
        <w:pStyle w:val="af0"/>
        <w:numPr>
          <w:ilvl w:val="1"/>
          <w:numId w:val="13"/>
        </w:numPr>
        <w:spacing w:before="120" w:after="120"/>
        <w:ind w:left="1276" w:hanging="425"/>
        <w:rPr>
          <w:rFonts w:eastAsiaTheme="minorEastAsia"/>
          <w:sz w:val="21"/>
          <w:szCs w:val="21"/>
        </w:rPr>
      </w:pPr>
      <w:r>
        <w:rPr>
          <w:rFonts w:eastAsiaTheme="minorEastAsia" w:hint="eastAsia"/>
          <w:sz w:val="21"/>
          <w:szCs w:val="21"/>
        </w:rPr>
        <w:t>E</w:t>
      </w:r>
      <w:r w:rsidRPr="00460B54">
        <w:rPr>
          <w:rFonts w:eastAsiaTheme="minorEastAsia" w:hint="eastAsia"/>
          <w:sz w:val="21"/>
          <w:szCs w:val="21"/>
        </w:rPr>
        <w:t xml:space="preserve">valuation assumptions </w:t>
      </w:r>
    </w:p>
    <w:p w14:paraId="17C11D5A" w14:textId="77777777" w:rsidR="000F7FE8" w:rsidRPr="00460B54" w:rsidRDefault="004A3336" w:rsidP="00460B54">
      <w:pPr>
        <w:pStyle w:val="af0"/>
        <w:numPr>
          <w:ilvl w:val="1"/>
          <w:numId w:val="13"/>
        </w:numPr>
        <w:spacing w:before="120" w:after="120"/>
        <w:ind w:left="1276" w:hanging="425"/>
        <w:rPr>
          <w:rFonts w:eastAsiaTheme="minorEastAsia"/>
          <w:sz w:val="21"/>
          <w:szCs w:val="21"/>
        </w:rPr>
      </w:pPr>
      <w:r>
        <w:rPr>
          <w:rFonts w:eastAsiaTheme="minorEastAsia" w:hint="eastAsia"/>
          <w:sz w:val="21"/>
          <w:szCs w:val="21"/>
        </w:rPr>
        <w:t xml:space="preserve">Congestion window adjustment in channel access mechanism for unicast </w:t>
      </w:r>
    </w:p>
    <w:p w14:paraId="668FB772" w14:textId="77777777" w:rsidR="000F7FE8" w:rsidRDefault="004A3336" w:rsidP="00460B54">
      <w:pPr>
        <w:pStyle w:val="af0"/>
        <w:numPr>
          <w:ilvl w:val="1"/>
          <w:numId w:val="13"/>
        </w:numPr>
        <w:spacing w:before="120" w:after="120"/>
        <w:ind w:left="1276" w:hanging="425"/>
        <w:rPr>
          <w:rFonts w:eastAsiaTheme="minorEastAsia"/>
          <w:sz w:val="21"/>
          <w:szCs w:val="21"/>
        </w:rPr>
      </w:pPr>
      <w:r>
        <w:rPr>
          <w:rFonts w:eastAsiaTheme="minorEastAsia" w:hint="eastAsia"/>
          <w:sz w:val="21"/>
          <w:szCs w:val="21"/>
        </w:rPr>
        <w:t>Conditions to perform type 2A/2B/2C channel access procedures</w:t>
      </w:r>
    </w:p>
    <w:p w14:paraId="327D81A2" w14:textId="77777777" w:rsidR="000F7FE8" w:rsidRDefault="004A3336" w:rsidP="00460B54">
      <w:pPr>
        <w:pStyle w:val="af0"/>
        <w:numPr>
          <w:ilvl w:val="1"/>
          <w:numId w:val="13"/>
        </w:numPr>
        <w:spacing w:before="120" w:after="120"/>
        <w:ind w:left="1276" w:hanging="425"/>
        <w:rPr>
          <w:rFonts w:eastAsiaTheme="minorEastAsia"/>
          <w:sz w:val="21"/>
          <w:szCs w:val="21"/>
        </w:rPr>
      </w:pPr>
      <w:r>
        <w:rPr>
          <w:rFonts w:eastAsiaTheme="minorEastAsia" w:hint="eastAsia"/>
          <w:sz w:val="21"/>
          <w:szCs w:val="21"/>
        </w:rPr>
        <w:t>Multiple consecutive slot transmission</w:t>
      </w:r>
    </w:p>
    <w:p w14:paraId="13E2E8F0" w14:textId="77777777" w:rsidR="000F7FE8" w:rsidRDefault="004A3336" w:rsidP="00460B54">
      <w:pPr>
        <w:pStyle w:val="af0"/>
        <w:numPr>
          <w:ilvl w:val="1"/>
          <w:numId w:val="13"/>
        </w:numPr>
        <w:spacing w:before="120" w:after="120"/>
        <w:ind w:left="1276" w:hanging="425"/>
        <w:rPr>
          <w:rFonts w:eastAsiaTheme="minorEastAsia"/>
          <w:sz w:val="21"/>
          <w:szCs w:val="21"/>
        </w:rPr>
      </w:pPr>
      <w:r>
        <w:rPr>
          <w:rFonts w:eastAsiaTheme="minorEastAsia" w:hint="eastAsia"/>
          <w:sz w:val="21"/>
          <w:szCs w:val="21"/>
        </w:rPr>
        <w:t>Constraint on CPAC value and target UE in UE-to-UE COT sharing</w:t>
      </w:r>
    </w:p>
    <w:p w14:paraId="030F04CD" w14:textId="77777777" w:rsidR="000F7FE8" w:rsidRPr="00460B54" w:rsidRDefault="004A3336" w:rsidP="00460B54">
      <w:pPr>
        <w:pStyle w:val="af0"/>
        <w:numPr>
          <w:ilvl w:val="0"/>
          <w:numId w:val="15"/>
        </w:numPr>
        <w:spacing w:before="120" w:after="120"/>
        <w:ind w:left="851" w:hanging="425"/>
        <w:rPr>
          <w:b/>
          <w:sz w:val="21"/>
          <w:szCs w:val="21"/>
        </w:rPr>
      </w:pPr>
      <w:r w:rsidRPr="00460B54">
        <w:rPr>
          <w:rFonts w:hint="eastAsia"/>
          <w:b/>
          <w:sz w:val="21"/>
          <w:szCs w:val="21"/>
        </w:rPr>
        <w:lastRenderedPageBreak/>
        <w:t>Physical layer structures</w:t>
      </w:r>
    </w:p>
    <w:p w14:paraId="7237D621" w14:textId="77777777" w:rsidR="000F7FE8" w:rsidRDefault="004A3336" w:rsidP="00460B54">
      <w:pPr>
        <w:pStyle w:val="af0"/>
        <w:numPr>
          <w:ilvl w:val="1"/>
          <w:numId w:val="13"/>
        </w:numPr>
        <w:spacing w:before="120" w:after="120"/>
        <w:ind w:left="1276" w:hanging="425"/>
        <w:rPr>
          <w:rFonts w:eastAsiaTheme="minorEastAsia"/>
          <w:sz w:val="21"/>
          <w:szCs w:val="21"/>
        </w:rPr>
      </w:pPr>
      <w:r>
        <w:rPr>
          <w:rFonts w:eastAsiaTheme="minorEastAsia" w:hint="eastAsia"/>
          <w:sz w:val="21"/>
          <w:szCs w:val="21"/>
        </w:rPr>
        <w:t>Preliminary PSCCH and PSSCH channel structure</w:t>
      </w:r>
    </w:p>
    <w:p w14:paraId="631EAFE4" w14:textId="77777777" w:rsidR="000F7FE8" w:rsidRDefault="004A3336" w:rsidP="00460B54">
      <w:pPr>
        <w:pStyle w:val="af0"/>
        <w:numPr>
          <w:ilvl w:val="0"/>
          <w:numId w:val="26"/>
        </w:numPr>
        <w:spacing w:before="120" w:after="120"/>
        <w:ind w:firstLine="6"/>
        <w:rPr>
          <w:rFonts w:eastAsiaTheme="minorEastAsia"/>
          <w:sz w:val="21"/>
          <w:szCs w:val="21"/>
        </w:rPr>
      </w:pPr>
      <w:r>
        <w:rPr>
          <w:rFonts w:eastAsiaTheme="minorEastAsia" w:hint="eastAsia"/>
          <w:sz w:val="21"/>
          <w:szCs w:val="21"/>
        </w:rPr>
        <w:t>Subchannel based resource allocation and the relationship between subchannel and RB set</w:t>
      </w:r>
    </w:p>
    <w:p w14:paraId="2B4EB0FF" w14:textId="77777777" w:rsidR="000F7FE8" w:rsidRDefault="004A3336" w:rsidP="00460B54">
      <w:pPr>
        <w:pStyle w:val="af0"/>
        <w:numPr>
          <w:ilvl w:val="0"/>
          <w:numId w:val="26"/>
        </w:numPr>
        <w:spacing w:before="120" w:after="120"/>
        <w:ind w:firstLine="6"/>
        <w:rPr>
          <w:rFonts w:eastAsiaTheme="minorEastAsia"/>
          <w:sz w:val="21"/>
          <w:szCs w:val="21"/>
        </w:rPr>
      </w:pPr>
      <w:r>
        <w:rPr>
          <w:rFonts w:eastAsiaTheme="minorEastAsia" w:hint="eastAsia"/>
          <w:sz w:val="21"/>
          <w:szCs w:val="21"/>
        </w:rPr>
        <w:t>Time domain resource indication</w:t>
      </w:r>
    </w:p>
    <w:p w14:paraId="04E8E116" w14:textId="77777777" w:rsidR="000F7FE8" w:rsidRDefault="004A3336" w:rsidP="00460B54">
      <w:pPr>
        <w:pStyle w:val="af0"/>
        <w:numPr>
          <w:ilvl w:val="1"/>
          <w:numId w:val="13"/>
        </w:numPr>
        <w:spacing w:before="120" w:after="120"/>
        <w:ind w:left="1276" w:hanging="425"/>
        <w:rPr>
          <w:rFonts w:eastAsiaTheme="minorEastAsia"/>
          <w:sz w:val="21"/>
          <w:szCs w:val="21"/>
        </w:rPr>
      </w:pPr>
      <w:r>
        <w:rPr>
          <w:rFonts w:eastAsiaTheme="minorEastAsia" w:hint="eastAsia"/>
          <w:sz w:val="21"/>
          <w:szCs w:val="21"/>
        </w:rPr>
        <w:t>Potential approaches for (Pre-)configuration of S-SSB and PSFCH occasions</w:t>
      </w:r>
    </w:p>
    <w:p w14:paraId="750FB02D" w14:textId="77777777" w:rsidR="000F7FE8" w:rsidRDefault="004A3336" w:rsidP="00460B54">
      <w:pPr>
        <w:pStyle w:val="af0"/>
        <w:numPr>
          <w:ilvl w:val="1"/>
          <w:numId w:val="13"/>
        </w:numPr>
        <w:spacing w:before="120" w:after="120"/>
        <w:ind w:left="1276" w:hanging="425"/>
        <w:rPr>
          <w:rFonts w:eastAsiaTheme="minorEastAsia"/>
          <w:sz w:val="21"/>
          <w:szCs w:val="21"/>
        </w:rPr>
      </w:pPr>
      <w:r>
        <w:rPr>
          <w:rFonts w:eastAsiaTheme="minorEastAsia" w:hint="eastAsia"/>
          <w:sz w:val="21"/>
          <w:szCs w:val="21"/>
        </w:rPr>
        <w:t>Preliminary PSFCH and S-SSB channel structure</w:t>
      </w:r>
    </w:p>
    <w:p w14:paraId="75E6AE79" w14:textId="77777777" w:rsidR="000F7FE8" w:rsidRDefault="004A3336">
      <w:pPr>
        <w:spacing w:before="120" w:after="120"/>
      </w:pPr>
      <w:r>
        <w:rPr>
          <w:rFonts w:hint="eastAsia"/>
        </w:rPr>
        <w:t>Apart from the FFS bullets for the agreed parts themselves, it can be anticipated that at least the following major topics shall be touched during Q4 2022, of which normative work shall take up the meeting throughout 2023:</w:t>
      </w:r>
    </w:p>
    <w:p w14:paraId="2DC0492D" w14:textId="77777777" w:rsidR="000F7FE8" w:rsidRDefault="004A3336" w:rsidP="00460B54">
      <w:pPr>
        <w:pStyle w:val="af0"/>
        <w:numPr>
          <w:ilvl w:val="0"/>
          <w:numId w:val="15"/>
        </w:numPr>
        <w:spacing w:before="120" w:after="120"/>
        <w:ind w:left="851" w:hanging="425"/>
        <w:rPr>
          <w:sz w:val="21"/>
          <w:szCs w:val="21"/>
        </w:rPr>
      </w:pPr>
      <w:r>
        <w:rPr>
          <w:rFonts w:hint="eastAsia"/>
          <w:sz w:val="21"/>
          <w:szCs w:val="21"/>
        </w:rPr>
        <w:t>The impacts of LBT operation on resource allocation</w:t>
      </w:r>
    </w:p>
    <w:p w14:paraId="44C40882" w14:textId="77777777" w:rsidR="00CC1821" w:rsidRPr="00CC1821" w:rsidRDefault="004A3336" w:rsidP="00460B54">
      <w:pPr>
        <w:pStyle w:val="af0"/>
        <w:numPr>
          <w:ilvl w:val="0"/>
          <w:numId w:val="15"/>
        </w:numPr>
        <w:spacing w:before="120" w:after="120"/>
        <w:ind w:left="851" w:hanging="425"/>
        <w:rPr>
          <w:sz w:val="21"/>
          <w:szCs w:val="21"/>
        </w:rPr>
      </w:pPr>
      <w:r>
        <w:rPr>
          <w:rFonts w:hint="eastAsia"/>
          <w:sz w:val="21"/>
          <w:szCs w:val="21"/>
        </w:rPr>
        <w:t xml:space="preserve">The COT sharing details and conditions </w:t>
      </w:r>
    </w:p>
    <w:p w14:paraId="2F872FCE" w14:textId="77777777" w:rsidR="000F7FE8" w:rsidRPr="00460B54" w:rsidRDefault="004A3336" w:rsidP="00460B54">
      <w:pPr>
        <w:pStyle w:val="af0"/>
        <w:numPr>
          <w:ilvl w:val="1"/>
          <w:numId w:val="13"/>
        </w:numPr>
        <w:spacing w:before="120" w:after="120"/>
        <w:ind w:left="1276" w:hanging="425"/>
        <w:rPr>
          <w:rFonts w:eastAsiaTheme="minorEastAsia"/>
          <w:sz w:val="21"/>
          <w:szCs w:val="21"/>
        </w:rPr>
      </w:pPr>
      <w:r w:rsidRPr="00CC1821">
        <w:rPr>
          <w:rFonts w:eastAsiaTheme="minorEastAsia" w:hint="eastAsia"/>
          <w:sz w:val="21"/>
          <w:szCs w:val="21"/>
        </w:rPr>
        <w:t>including the relationship with resource allocation</w:t>
      </w:r>
    </w:p>
    <w:p w14:paraId="7041BDBC" w14:textId="77777777" w:rsidR="000F7FE8" w:rsidRDefault="004A3336" w:rsidP="00460B54">
      <w:pPr>
        <w:pStyle w:val="af0"/>
        <w:numPr>
          <w:ilvl w:val="0"/>
          <w:numId w:val="15"/>
        </w:numPr>
        <w:spacing w:before="120" w:after="120"/>
        <w:ind w:left="851" w:hanging="425"/>
        <w:rPr>
          <w:sz w:val="21"/>
          <w:szCs w:val="21"/>
        </w:rPr>
      </w:pPr>
      <w:r>
        <w:rPr>
          <w:rFonts w:hint="eastAsia"/>
          <w:sz w:val="21"/>
          <w:szCs w:val="21"/>
        </w:rPr>
        <w:t xml:space="preserve">Energy </w:t>
      </w:r>
      <w:r w:rsidR="00FE0971">
        <w:rPr>
          <w:sz w:val="21"/>
          <w:szCs w:val="21"/>
        </w:rPr>
        <w:t>d</w:t>
      </w:r>
      <w:r>
        <w:rPr>
          <w:rFonts w:hint="eastAsia"/>
          <w:sz w:val="21"/>
          <w:szCs w:val="21"/>
        </w:rPr>
        <w:t xml:space="preserve">etection </w:t>
      </w:r>
      <w:r w:rsidR="00FE0971">
        <w:rPr>
          <w:sz w:val="21"/>
          <w:szCs w:val="21"/>
        </w:rPr>
        <w:t>a</w:t>
      </w:r>
      <w:r>
        <w:rPr>
          <w:rFonts w:hint="eastAsia"/>
          <w:sz w:val="21"/>
          <w:szCs w:val="21"/>
        </w:rPr>
        <w:t>spects</w:t>
      </w:r>
    </w:p>
    <w:p w14:paraId="2518D593" w14:textId="77777777" w:rsidR="000F7FE8" w:rsidRDefault="004A3336">
      <w:pPr>
        <w:pStyle w:val="ZTE-Observation-2021"/>
        <w:spacing w:before="120" w:after="120"/>
        <w:rPr>
          <w:lang w:val="en-US"/>
        </w:rPr>
      </w:pPr>
      <w:bookmarkStart w:id="0" w:name="_Toc113228808"/>
      <w:bookmarkStart w:id="1" w:name="_Toc113261814"/>
      <w:bookmarkStart w:id="2" w:name="_Toc113266224"/>
      <w:bookmarkStart w:id="3" w:name="_Toc113281328"/>
      <w:bookmarkStart w:id="4" w:name="_Toc113281872"/>
      <w:bookmarkStart w:id="5" w:name="_Toc113304736"/>
      <w:r>
        <w:rPr>
          <w:rFonts w:hint="eastAsia"/>
        </w:rPr>
        <w:t>SL-U topic is anticipated to accomplish study phase in RAN#9</w:t>
      </w:r>
      <w:r w:rsidR="00B330E1">
        <w:rPr>
          <w:rFonts w:hint="eastAsia"/>
          <w:lang w:eastAsia="zh-CN"/>
        </w:rPr>
        <w:t>8-e</w:t>
      </w:r>
      <w:r>
        <w:rPr>
          <w:rFonts w:hint="eastAsia"/>
          <w:lang w:eastAsia="zh-CN"/>
        </w:rPr>
        <w:t xml:space="preserve"> as expected</w:t>
      </w:r>
      <w:r>
        <w:rPr>
          <w:rFonts w:hint="eastAsia"/>
        </w:rPr>
        <w:t>, the normative work is expected to extend till th</w:t>
      </w:r>
      <w:r>
        <w:rPr>
          <w:rFonts w:hint="eastAsia"/>
          <w:lang w:eastAsia="zh-CN"/>
        </w:rPr>
        <w:t xml:space="preserve">e </w:t>
      </w:r>
      <w:r>
        <w:rPr>
          <w:rFonts w:hint="eastAsia"/>
        </w:rPr>
        <w:t>end of the work item time unit budget, i.e. by Q4 2023</w:t>
      </w:r>
      <w:bookmarkEnd w:id="0"/>
      <w:bookmarkEnd w:id="1"/>
      <w:bookmarkEnd w:id="2"/>
      <w:bookmarkEnd w:id="3"/>
      <w:bookmarkEnd w:id="4"/>
      <w:bookmarkEnd w:id="5"/>
    </w:p>
    <w:p w14:paraId="44C6410B" w14:textId="77777777" w:rsidR="000F7FE8" w:rsidRDefault="004A3336">
      <w:pPr>
        <w:spacing w:before="120" w:after="120"/>
      </w:pPr>
      <w:r>
        <w:rPr>
          <w:rFonts w:hint="eastAsia"/>
        </w:rPr>
        <w:t xml:space="preserve">For co-channel coexistence aspects, the conclusions can be listed as follows, </w:t>
      </w:r>
    </w:p>
    <w:p w14:paraId="04BA1845" w14:textId="77777777" w:rsidR="000F7FE8" w:rsidRDefault="004A3336" w:rsidP="00460B54">
      <w:pPr>
        <w:pStyle w:val="af0"/>
        <w:numPr>
          <w:ilvl w:val="0"/>
          <w:numId w:val="15"/>
        </w:numPr>
        <w:spacing w:before="120" w:after="120"/>
        <w:ind w:left="851" w:hanging="425"/>
        <w:rPr>
          <w:sz w:val="21"/>
          <w:szCs w:val="21"/>
        </w:rPr>
      </w:pPr>
      <w:r>
        <w:rPr>
          <w:rFonts w:hint="eastAsia"/>
          <w:sz w:val="21"/>
          <w:szCs w:val="21"/>
        </w:rPr>
        <w:t>Device with both NR and LTE modules are to be supported</w:t>
      </w:r>
      <w:r w:rsidRPr="00460B54">
        <w:rPr>
          <w:rFonts w:hint="eastAsia"/>
          <w:sz w:val="21"/>
          <w:szCs w:val="21"/>
        </w:rPr>
        <w:t xml:space="preserve"> in principle</w:t>
      </w:r>
    </w:p>
    <w:p w14:paraId="7241B74D" w14:textId="77777777" w:rsidR="000F7FE8" w:rsidRDefault="004A3336" w:rsidP="00460B54">
      <w:pPr>
        <w:pStyle w:val="af0"/>
        <w:numPr>
          <w:ilvl w:val="0"/>
          <w:numId w:val="15"/>
        </w:numPr>
        <w:spacing w:before="120" w:after="120"/>
        <w:ind w:left="851" w:hanging="425"/>
        <w:rPr>
          <w:sz w:val="21"/>
          <w:szCs w:val="21"/>
        </w:rPr>
      </w:pPr>
      <w:r w:rsidRPr="00460B54">
        <w:rPr>
          <w:rFonts w:hint="eastAsia"/>
          <w:sz w:val="21"/>
          <w:szCs w:val="21"/>
        </w:rPr>
        <w:t>TDM semi-static resource pool partitioning is to be supported with necessary spec. adaptation in synchronization aspects, if needed</w:t>
      </w:r>
    </w:p>
    <w:p w14:paraId="5E21F391" w14:textId="77777777" w:rsidR="000F7FE8" w:rsidRDefault="004A3336" w:rsidP="00460B54">
      <w:pPr>
        <w:pStyle w:val="af0"/>
        <w:numPr>
          <w:ilvl w:val="0"/>
          <w:numId w:val="15"/>
        </w:numPr>
        <w:spacing w:before="120" w:after="120"/>
        <w:ind w:left="851" w:hanging="425"/>
        <w:rPr>
          <w:sz w:val="21"/>
          <w:szCs w:val="21"/>
        </w:rPr>
      </w:pPr>
      <w:r w:rsidRPr="00460B54">
        <w:rPr>
          <w:rFonts w:hint="eastAsia"/>
          <w:sz w:val="21"/>
          <w:szCs w:val="21"/>
        </w:rPr>
        <w:t xml:space="preserve">Some issues worth considering to </w:t>
      </w:r>
      <w:r w:rsidR="00AB5550" w:rsidRPr="00460B54">
        <w:rPr>
          <w:sz w:val="21"/>
          <w:szCs w:val="21"/>
        </w:rPr>
        <w:t>study</w:t>
      </w:r>
      <w:r w:rsidR="00AB5550" w:rsidRPr="00460B54">
        <w:rPr>
          <w:rFonts w:hint="eastAsia"/>
          <w:sz w:val="21"/>
          <w:szCs w:val="21"/>
        </w:rPr>
        <w:t xml:space="preserve"> </w:t>
      </w:r>
      <w:r w:rsidRPr="00460B54">
        <w:rPr>
          <w:rFonts w:hint="eastAsia"/>
          <w:sz w:val="21"/>
          <w:szCs w:val="21"/>
        </w:rPr>
        <w:t xml:space="preserve">dynamic pool sharing </w:t>
      </w:r>
    </w:p>
    <w:p w14:paraId="5789DF69" w14:textId="77777777" w:rsidR="000F7FE8" w:rsidRDefault="004A3336">
      <w:pPr>
        <w:spacing w:before="120" w:after="120"/>
      </w:pPr>
      <w:r>
        <w:rPr>
          <w:rFonts w:hint="eastAsia"/>
        </w:rPr>
        <w:t>Apart from the FFS bullets for the agreed parts themselves, it can be anticipated that at least the following major topics shall be touched during Q4 2022:</w:t>
      </w:r>
    </w:p>
    <w:p w14:paraId="5F4CA1E6" w14:textId="77777777" w:rsidR="000F7FE8" w:rsidRDefault="004A3336" w:rsidP="00460B54">
      <w:pPr>
        <w:pStyle w:val="af0"/>
        <w:numPr>
          <w:ilvl w:val="0"/>
          <w:numId w:val="15"/>
        </w:numPr>
        <w:spacing w:before="120" w:after="120"/>
        <w:ind w:left="851" w:hanging="425"/>
        <w:rPr>
          <w:sz w:val="21"/>
          <w:szCs w:val="21"/>
        </w:rPr>
      </w:pPr>
      <w:r>
        <w:rPr>
          <w:rFonts w:hint="eastAsia"/>
          <w:sz w:val="21"/>
          <w:szCs w:val="21"/>
        </w:rPr>
        <w:t>The</w:t>
      </w:r>
      <w:r w:rsidRPr="00460B54">
        <w:rPr>
          <w:rFonts w:hint="eastAsia"/>
          <w:sz w:val="21"/>
          <w:szCs w:val="21"/>
        </w:rPr>
        <w:t xml:space="preserve"> necessary synchronization procedure adaptation to support both semi static and dynamic resource pool sharing</w:t>
      </w:r>
    </w:p>
    <w:p w14:paraId="19EBDDD5" w14:textId="77777777" w:rsidR="000F7FE8" w:rsidRPr="003E7685" w:rsidRDefault="004A3336" w:rsidP="00460B54">
      <w:pPr>
        <w:pStyle w:val="af0"/>
        <w:numPr>
          <w:ilvl w:val="0"/>
          <w:numId w:val="15"/>
        </w:numPr>
        <w:spacing w:before="120" w:after="120"/>
        <w:ind w:left="851" w:hanging="425"/>
        <w:rPr>
          <w:sz w:val="21"/>
          <w:szCs w:val="21"/>
        </w:rPr>
      </w:pPr>
      <w:r>
        <w:rPr>
          <w:rFonts w:hint="eastAsia"/>
          <w:sz w:val="21"/>
          <w:szCs w:val="21"/>
        </w:rPr>
        <w:t>Th</w:t>
      </w:r>
      <w:r w:rsidRPr="00460B54">
        <w:rPr>
          <w:rFonts w:hint="eastAsia"/>
          <w:sz w:val="21"/>
          <w:szCs w:val="21"/>
        </w:rPr>
        <w:t>e issues worth considering to support FDM based semi static resource pool sharing</w:t>
      </w:r>
    </w:p>
    <w:p w14:paraId="08A9EFBA" w14:textId="77777777" w:rsidR="003E7685" w:rsidRDefault="003E7685" w:rsidP="00460B54">
      <w:pPr>
        <w:pStyle w:val="af0"/>
        <w:numPr>
          <w:ilvl w:val="0"/>
          <w:numId w:val="15"/>
        </w:numPr>
        <w:spacing w:before="120" w:after="120"/>
        <w:ind w:left="851" w:hanging="425"/>
        <w:rPr>
          <w:sz w:val="21"/>
          <w:szCs w:val="21"/>
        </w:rPr>
      </w:pPr>
      <w:r w:rsidRPr="00460B54">
        <w:rPr>
          <w:rFonts w:hint="eastAsia"/>
          <w:sz w:val="21"/>
          <w:szCs w:val="21"/>
        </w:rPr>
        <w:t xml:space="preserve">The operational combinations (i.e. </w:t>
      </w:r>
      <w:r w:rsidR="005D11CD" w:rsidRPr="00460B54">
        <w:rPr>
          <w:rFonts w:hint="eastAsia"/>
          <w:sz w:val="21"/>
          <w:szCs w:val="21"/>
        </w:rPr>
        <w:t xml:space="preserve">A, </w:t>
      </w:r>
      <w:r w:rsidRPr="00460B54">
        <w:rPr>
          <w:rFonts w:hint="eastAsia"/>
          <w:sz w:val="21"/>
          <w:szCs w:val="21"/>
        </w:rPr>
        <w:t xml:space="preserve">B, C, D) to be supported </w:t>
      </w:r>
    </w:p>
    <w:p w14:paraId="7A5E60A6" w14:textId="77777777" w:rsidR="000F7FE8" w:rsidRDefault="004A3336">
      <w:pPr>
        <w:spacing w:before="120" w:after="120"/>
        <w:rPr>
          <w:szCs w:val="21"/>
        </w:rPr>
      </w:pPr>
      <w:r>
        <w:rPr>
          <w:rFonts w:hint="eastAsia"/>
          <w:szCs w:val="21"/>
        </w:rPr>
        <w:t xml:space="preserve">Technical discussions on the listed issues have already been iterated in RAN WG1 meetings extensively where controllable scope fitting allocated TUs have been mentioned multiple times as well. RAN guidance on an expected check point for the </w:t>
      </w:r>
      <w:r>
        <w:rPr>
          <w:szCs w:val="21"/>
        </w:rPr>
        <w:t>accomplishment</w:t>
      </w:r>
      <w:r>
        <w:rPr>
          <w:rFonts w:hint="eastAsia"/>
          <w:szCs w:val="21"/>
        </w:rPr>
        <w:t xml:space="preserve"> of the study phase of coexistence topic shall be helpful in terms of:</w:t>
      </w:r>
    </w:p>
    <w:p w14:paraId="11AEB559" w14:textId="77777777" w:rsidR="000F7FE8" w:rsidRDefault="004A3336" w:rsidP="00460B54">
      <w:pPr>
        <w:pStyle w:val="af0"/>
        <w:numPr>
          <w:ilvl w:val="0"/>
          <w:numId w:val="15"/>
        </w:numPr>
        <w:spacing w:before="120" w:after="120"/>
        <w:ind w:left="851" w:hanging="425"/>
        <w:rPr>
          <w:sz w:val="21"/>
          <w:szCs w:val="21"/>
        </w:rPr>
      </w:pPr>
      <w:r>
        <w:rPr>
          <w:rFonts w:hint="eastAsia"/>
          <w:sz w:val="21"/>
          <w:szCs w:val="21"/>
        </w:rPr>
        <w:t>Assuring the concern</w:t>
      </w:r>
      <w:r w:rsidR="005B6EBF">
        <w:rPr>
          <w:sz w:val="21"/>
          <w:szCs w:val="21"/>
        </w:rPr>
        <w:t>s</w:t>
      </w:r>
      <w:r>
        <w:rPr>
          <w:rFonts w:hint="eastAsia"/>
          <w:sz w:val="21"/>
          <w:szCs w:val="21"/>
        </w:rPr>
        <w:t xml:space="preserve"> in RAN WG1 for the</w:t>
      </w:r>
      <w:r w:rsidRPr="00460B54">
        <w:rPr>
          <w:rFonts w:hint="eastAsia"/>
          <w:sz w:val="21"/>
          <w:szCs w:val="21"/>
        </w:rPr>
        <w:t xml:space="preserve"> coexistence normative</w:t>
      </w:r>
      <w:r>
        <w:rPr>
          <w:rFonts w:hint="eastAsia"/>
          <w:sz w:val="21"/>
          <w:szCs w:val="21"/>
        </w:rPr>
        <w:t xml:space="preserve"> scop</w:t>
      </w:r>
      <w:r w:rsidRPr="00460B54">
        <w:rPr>
          <w:rFonts w:hint="eastAsia"/>
          <w:sz w:val="21"/>
          <w:szCs w:val="21"/>
        </w:rPr>
        <w:t>ing</w:t>
      </w:r>
      <w:r>
        <w:rPr>
          <w:rFonts w:hint="eastAsia"/>
          <w:sz w:val="21"/>
          <w:szCs w:val="21"/>
        </w:rPr>
        <w:t xml:space="preserve"> issues are addressed </w:t>
      </w:r>
    </w:p>
    <w:p w14:paraId="766FC051" w14:textId="77777777" w:rsidR="000F7FE8" w:rsidRPr="000F3FF1" w:rsidRDefault="004A3336" w:rsidP="00460B54">
      <w:pPr>
        <w:pStyle w:val="af0"/>
        <w:numPr>
          <w:ilvl w:val="1"/>
          <w:numId w:val="13"/>
        </w:numPr>
        <w:spacing w:before="120" w:after="120"/>
        <w:ind w:left="1276" w:hanging="425"/>
        <w:rPr>
          <w:rFonts w:eastAsiaTheme="minorEastAsia"/>
          <w:sz w:val="21"/>
          <w:szCs w:val="21"/>
        </w:rPr>
      </w:pPr>
      <w:r>
        <w:rPr>
          <w:rFonts w:eastAsiaTheme="minorEastAsia" w:hint="eastAsia"/>
          <w:sz w:val="21"/>
          <w:szCs w:val="21"/>
        </w:rPr>
        <w:t xml:space="preserve">Necessary prioritization of topics can be enforced to fulfill the </w:t>
      </w:r>
      <w:r>
        <w:rPr>
          <w:rFonts w:eastAsiaTheme="minorEastAsia"/>
          <w:sz w:val="21"/>
          <w:szCs w:val="21"/>
        </w:rPr>
        <w:t>accomplishment</w:t>
      </w:r>
      <w:r>
        <w:rPr>
          <w:rFonts w:eastAsiaTheme="minorEastAsia" w:hint="eastAsia"/>
          <w:sz w:val="21"/>
          <w:szCs w:val="21"/>
        </w:rPr>
        <w:t xml:space="preserve"> of study phase in time</w:t>
      </w:r>
    </w:p>
    <w:p w14:paraId="3831CAFA" w14:textId="77777777" w:rsidR="000F7FE8" w:rsidRDefault="004A3336" w:rsidP="00460B54">
      <w:pPr>
        <w:pStyle w:val="af0"/>
        <w:numPr>
          <w:ilvl w:val="0"/>
          <w:numId w:val="15"/>
        </w:numPr>
        <w:spacing w:before="120" w:after="120"/>
        <w:ind w:left="851" w:hanging="425"/>
        <w:rPr>
          <w:sz w:val="21"/>
          <w:szCs w:val="21"/>
        </w:rPr>
      </w:pPr>
      <w:r>
        <w:rPr>
          <w:rFonts w:hint="eastAsia"/>
          <w:sz w:val="21"/>
          <w:szCs w:val="21"/>
        </w:rPr>
        <w:t xml:space="preserve">To better guide the work plan for </w:t>
      </w:r>
      <w:r w:rsidRPr="00460B54">
        <w:rPr>
          <w:rFonts w:hint="eastAsia"/>
          <w:sz w:val="21"/>
          <w:szCs w:val="21"/>
        </w:rPr>
        <w:t>CA and FR2</w:t>
      </w:r>
      <w:r>
        <w:rPr>
          <w:rFonts w:hint="eastAsia"/>
          <w:sz w:val="21"/>
          <w:szCs w:val="21"/>
        </w:rPr>
        <w:t xml:space="preserve"> topics including the starting point and potential scope</w:t>
      </w:r>
    </w:p>
    <w:p w14:paraId="6944B3DB" w14:textId="2474109B" w:rsidR="000F7FE8" w:rsidRDefault="004A3336">
      <w:pPr>
        <w:spacing w:before="120" w:after="120"/>
        <w:rPr>
          <w:szCs w:val="21"/>
        </w:rPr>
      </w:pPr>
      <w:r>
        <w:rPr>
          <w:rFonts w:hint="eastAsia"/>
          <w:szCs w:val="21"/>
        </w:rPr>
        <w:t>Considering the comparable overall remaining aspects of SL-U and coexistence study, it seems reasonable to set RAN#9</w:t>
      </w:r>
      <w:r w:rsidR="00C50875">
        <w:rPr>
          <w:rFonts w:hint="eastAsia"/>
          <w:szCs w:val="21"/>
        </w:rPr>
        <w:t>8-e</w:t>
      </w:r>
      <w:r>
        <w:rPr>
          <w:rFonts w:hint="eastAsia"/>
          <w:szCs w:val="21"/>
        </w:rPr>
        <w:t xml:space="preserve"> as the target check point for the </w:t>
      </w:r>
      <w:r>
        <w:rPr>
          <w:szCs w:val="21"/>
        </w:rPr>
        <w:t>accomplishment</w:t>
      </w:r>
      <w:r>
        <w:rPr>
          <w:rFonts w:hint="eastAsia"/>
          <w:szCs w:val="21"/>
        </w:rPr>
        <w:t xml:space="preserve"> of coexistence study phase. In short, the following proposal on </w:t>
      </w:r>
      <w:r w:rsidR="005B6EBF">
        <w:rPr>
          <w:szCs w:val="21"/>
        </w:rPr>
        <w:t>the</w:t>
      </w:r>
      <w:r w:rsidR="005B6EBF">
        <w:rPr>
          <w:rFonts w:hint="eastAsia"/>
          <w:szCs w:val="21"/>
        </w:rPr>
        <w:t xml:space="preserve"> </w:t>
      </w:r>
      <w:r>
        <w:rPr>
          <w:rFonts w:hint="eastAsia"/>
          <w:szCs w:val="21"/>
        </w:rPr>
        <w:t>check point for the study phase is given for SL coexistence topic</w:t>
      </w:r>
    </w:p>
    <w:p w14:paraId="0BB4CD00" w14:textId="77777777" w:rsidR="000F7FE8" w:rsidRDefault="004A3336" w:rsidP="00FC2103">
      <w:pPr>
        <w:pStyle w:val="ZTE-Proposal-20210505"/>
        <w:spacing w:before="120" w:after="120"/>
        <w:ind w:left="0" w:firstLine="0"/>
      </w:pPr>
      <w:bookmarkStart w:id="6" w:name="_Toc113119298"/>
      <w:bookmarkStart w:id="7" w:name="_Toc113228862"/>
      <w:bookmarkStart w:id="8" w:name="_Toc113261820"/>
      <w:bookmarkStart w:id="9" w:name="_Toc113261867"/>
      <w:bookmarkStart w:id="10" w:name="_Toc113264825"/>
      <w:bookmarkStart w:id="11" w:name="_Toc113264888"/>
      <w:bookmarkStart w:id="12" w:name="_Toc113266213"/>
      <w:bookmarkStart w:id="13" w:name="_Toc113281336"/>
      <w:bookmarkStart w:id="14" w:name="_Toc113281861"/>
      <w:r>
        <w:rPr>
          <w:rFonts w:hint="eastAsia"/>
          <w:lang w:eastAsia="zh-CN"/>
        </w:rPr>
        <w:t xml:space="preserve">The study phase for </w:t>
      </w:r>
      <w:r>
        <w:rPr>
          <w:rFonts w:hint="eastAsia"/>
        </w:rPr>
        <w:t>SL coexistence topic</w:t>
      </w:r>
      <w:r>
        <w:rPr>
          <w:rFonts w:hint="eastAsia"/>
          <w:lang w:eastAsia="zh-CN"/>
        </w:rPr>
        <w:t xml:space="preserve"> shall be </w:t>
      </w:r>
      <w:r w:rsidR="00775280">
        <w:rPr>
          <w:rFonts w:hint="eastAsia"/>
          <w:lang w:eastAsia="zh-CN"/>
        </w:rPr>
        <w:t>expected to continue till RAN#9</w:t>
      </w:r>
      <w:bookmarkEnd w:id="6"/>
      <w:bookmarkEnd w:id="7"/>
      <w:bookmarkEnd w:id="8"/>
      <w:bookmarkEnd w:id="9"/>
      <w:r w:rsidR="00C50875">
        <w:rPr>
          <w:rFonts w:hint="eastAsia"/>
          <w:lang w:eastAsia="zh-CN"/>
        </w:rPr>
        <w:t>8-e</w:t>
      </w:r>
      <w:bookmarkEnd w:id="10"/>
      <w:bookmarkEnd w:id="11"/>
      <w:bookmarkEnd w:id="12"/>
      <w:bookmarkEnd w:id="13"/>
      <w:bookmarkEnd w:id="14"/>
    </w:p>
    <w:p w14:paraId="322936D1" w14:textId="77777777" w:rsidR="000F7FE8" w:rsidRDefault="000F7FE8">
      <w:pPr>
        <w:pStyle w:val="ZTE-Observation-2021"/>
        <w:numPr>
          <w:ilvl w:val="0"/>
          <w:numId w:val="0"/>
        </w:numPr>
        <w:spacing w:before="120" w:after="120"/>
      </w:pPr>
    </w:p>
    <w:p w14:paraId="7228C424" w14:textId="77777777" w:rsidR="000F7FE8" w:rsidRDefault="004A3336">
      <w:pPr>
        <w:pStyle w:val="2"/>
        <w:spacing w:before="120" w:after="120"/>
        <w:ind w:left="0" w:right="210"/>
        <w:rPr>
          <w:rFonts w:eastAsiaTheme="minorEastAsia"/>
        </w:rPr>
      </w:pPr>
      <w:r>
        <w:rPr>
          <w:rFonts w:eastAsiaTheme="minorEastAsia" w:hint="eastAsia"/>
        </w:rPr>
        <w:t>Discussion on topic to be initiated after RAN#97</w:t>
      </w:r>
      <w:r w:rsidR="00B330E1">
        <w:rPr>
          <w:rFonts w:eastAsiaTheme="minorEastAsia" w:hint="eastAsia"/>
        </w:rPr>
        <w:t>-e</w:t>
      </w:r>
      <w:r>
        <w:rPr>
          <w:rFonts w:eastAsiaTheme="minorEastAsia" w:hint="eastAsia"/>
        </w:rPr>
        <w:t xml:space="preserve"> </w:t>
      </w:r>
    </w:p>
    <w:p w14:paraId="20F99F94" w14:textId="77777777" w:rsidR="000F7FE8" w:rsidRDefault="001B0ACC">
      <w:pPr>
        <w:spacing w:before="120" w:after="120"/>
        <w:rPr>
          <w:bCs/>
        </w:rPr>
      </w:pPr>
      <w:r>
        <w:rPr>
          <w:bCs/>
        </w:rPr>
        <w:t xml:space="preserve">SL </w:t>
      </w:r>
      <w:r w:rsidR="004A3336">
        <w:rPr>
          <w:rFonts w:hint="eastAsia"/>
          <w:bCs/>
        </w:rPr>
        <w:t xml:space="preserve">CA topic is featured by being able to support SL communication with higher data rate and reliability, ranking one of the top 3 priority topics by 5GAA, requiring low RAN1 work load. Details on these features are elaborated as below </w:t>
      </w:r>
    </w:p>
    <w:p w14:paraId="236BA60B" w14:textId="77777777" w:rsidR="000F7FE8" w:rsidRPr="000F3FF1" w:rsidRDefault="004A3336" w:rsidP="00460B54">
      <w:pPr>
        <w:pStyle w:val="af0"/>
        <w:numPr>
          <w:ilvl w:val="0"/>
          <w:numId w:val="15"/>
        </w:numPr>
        <w:spacing w:before="120" w:after="120"/>
        <w:ind w:left="851" w:hanging="425"/>
        <w:rPr>
          <w:sz w:val="21"/>
          <w:szCs w:val="21"/>
        </w:rPr>
      </w:pPr>
      <w:r w:rsidRPr="000F3FF1">
        <w:rPr>
          <w:sz w:val="21"/>
          <w:szCs w:val="21"/>
        </w:rPr>
        <w:t>For V2X communication in</w:t>
      </w:r>
      <w:r w:rsidRPr="000F3FF1">
        <w:rPr>
          <w:rFonts w:hint="eastAsia"/>
          <w:sz w:val="21"/>
          <w:szCs w:val="21"/>
        </w:rPr>
        <w:t xml:space="preserve"> (fra</w:t>
      </w:r>
      <w:bookmarkStart w:id="15" w:name="_GoBack"/>
      <w:bookmarkEnd w:id="15"/>
      <w:r w:rsidRPr="000F3FF1">
        <w:rPr>
          <w:rFonts w:hint="eastAsia"/>
          <w:sz w:val="21"/>
          <w:szCs w:val="21"/>
        </w:rPr>
        <w:t>gmented)</w:t>
      </w:r>
      <w:r w:rsidRPr="000F3FF1">
        <w:rPr>
          <w:sz w:val="21"/>
          <w:szCs w:val="21"/>
        </w:rPr>
        <w:t xml:space="preserve"> ITS band, multiple carrier operation has been supported in Rel-15 LTE SL, as an evolution technology of LTE SL, it is reasonable for NR SL to achieve equivalent or higher data rate and reliability.</w:t>
      </w:r>
    </w:p>
    <w:p w14:paraId="73CDAD17" w14:textId="10ABFC44" w:rsidR="00DD14EF" w:rsidRPr="000F3FF1" w:rsidRDefault="00DD14EF" w:rsidP="00460B54">
      <w:pPr>
        <w:pStyle w:val="af0"/>
        <w:numPr>
          <w:ilvl w:val="0"/>
          <w:numId w:val="15"/>
        </w:numPr>
        <w:spacing w:before="120" w:after="120"/>
        <w:ind w:left="851" w:hanging="425"/>
        <w:rPr>
          <w:sz w:val="21"/>
          <w:szCs w:val="21"/>
        </w:rPr>
      </w:pPr>
      <w:r w:rsidRPr="000F3FF1">
        <w:rPr>
          <w:rFonts w:hint="eastAsia"/>
          <w:sz w:val="21"/>
          <w:szCs w:val="21"/>
        </w:rPr>
        <w:t xml:space="preserve">SL CA </w:t>
      </w:r>
      <w:r w:rsidR="005B6EBF">
        <w:rPr>
          <w:sz w:val="21"/>
          <w:szCs w:val="21"/>
        </w:rPr>
        <w:t xml:space="preserve">is expected to </w:t>
      </w:r>
      <w:r w:rsidRPr="000F3FF1">
        <w:rPr>
          <w:rFonts w:hint="eastAsia"/>
          <w:sz w:val="21"/>
          <w:szCs w:val="21"/>
        </w:rPr>
        <w:t xml:space="preserve">draw quite </w:t>
      </w:r>
      <w:r w:rsidR="005B6EBF">
        <w:rPr>
          <w:sz w:val="21"/>
          <w:szCs w:val="21"/>
        </w:rPr>
        <w:t>strong</w:t>
      </w:r>
      <w:r w:rsidR="005B6EBF" w:rsidRPr="000F3FF1">
        <w:rPr>
          <w:rFonts w:hint="eastAsia"/>
          <w:sz w:val="21"/>
          <w:szCs w:val="21"/>
        </w:rPr>
        <w:t xml:space="preserve"> </w:t>
      </w:r>
      <w:r w:rsidRPr="000F3FF1">
        <w:rPr>
          <w:rFonts w:hint="eastAsia"/>
          <w:sz w:val="21"/>
          <w:szCs w:val="21"/>
        </w:rPr>
        <w:t>commercial interest</w:t>
      </w:r>
    </w:p>
    <w:p w14:paraId="347634EE" w14:textId="77777777" w:rsidR="00DD14EF" w:rsidRPr="000F3FF1" w:rsidRDefault="004A3336" w:rsidP="00460B54">
      <w:pPr>
        <w:pStyle w:val="af0"/>
        <w:numPr>
          <w:ilvl w:val="0"/>
          <w:numId w:val="15"/>
        </w:numPr>
        <w:spacing w:before="120" w:after="120"/>
        <w:ind w:left="851" w:hanging="425"/>
        <w:rPr>
          <w:sz w:val="21"/>
          <w:szCs w:val="21"/>
        </w:rPr>
      </w:pPr>
      <w:r w:rsidRPr="000F3FF1">
        <w:rPr>
          <w:rFonts w:hint="eastAsia"/>
          <w:sz w:val="21"/>
          <w:szCs w:val="21"/>
        </w:rPr>
        <w:lastRenderedPageBreak/>
        <w:t>As a RAN2 led objective, the work in RAN1 is low, and even in RAN2, the work would be very limited, since most mechanisms in Rel-15 LTE sidelink CA could be reused(e.g., SL carrier (re-)selection, synchronization of multiple carriers, packet duplication/split .etc) to NR SL.</w:t>
      </w:r>
    </w:p>
    <w:p w14:paraId="35D965C1" w14:textId="30F96EC2" w:rsidR="00DD14EF" w:rsidRDefault="001B0ACC" w:rsidP="00DD14EF">
      <w:pPr>
        <w:pStyle w:val="ZTE-Observation-2021"/>
        <w:spacing w:before="120" w:after="120"/>
      </w:pPr>
      <w:bookmarkStart w:id="16" w:name="_Toc113228809"/>
      <w:bookmarkStart w:id="17" w:name="_Toc113261815"/>
      <w:bookmarkStart w:id="18" w:name="_Toc113266225"/>
      <w:bookmarkStart w:id="19" w:name="_Toc113281329"/>
      <w:bookmarkStart w:id="20" w:name="_Toc113281873"/>
      <w:bookmarkStart w:id="21" w:name="_Toc113304737"/>
      <w:r>
        <w:t xml:space="preserve">SL </w:t>
      </w:r>
      <w:r w:rsidR="00DD14EF">
        <w:rPr>
          <w:rFonts w:hint="eastAsia"/>
        </w:rPr>
        <w:t xml:space="preserve">CA topic is attractive and feasible from </w:t>
      </w:r>
      <w:r w:rsidR="005B6EBF">
        <w:t xml:space="preserve">the </w:t>
      </w:r>
      <w:r w:rsidR="00DD14EF">
        <w:rPr>
          <w:rFonts w:hint="eastAsia"/>
        </w:rPr>
        <w:t>perspective</w:t>
      </w:r>
      <w:bookmarkEnd w:id="16"/>
      <w:bookmarkEnd w:id="17"/>
      <w:bookmarkEnd w:id="18"/>
      <w:bookmarkEnd w:id="19"/>
      <w:bookmarkEnd w:id="20"/>
      <w:r w:rsidR="005B6EBF">
        <w:t xml:space="preserve"> of normative work.</w:t>
      </w:r>
      <w:bookmarkEnd w:id="21"/>
    </w:p>
    <w:p w14:paraId="7021680A" w14:textId="77777777" w:rsidR="000F7FE8" w:rsidRDefault="004A3336">
      <w:pPr>
        <w:spacing w:before="120" w:after="120"/>
        <w:rPr>
          <w:bCs/>
        </w:rPr>
      </w:pPr>
      <w:r>
        <w:rPr>
          <w:rFonts w:hint="eastAsia"/>
          <w:bCs/>
        </w:rPr>
        <w:t>Given RAN2 is expected to start normative work after RAN#97</w:t>
      </w:r>
      <w:r w:rsidR="00AB5550">
        <w:rPr>
          <w:bCs/>
        </w:rPr>
        <w:t xml:space="preserve">-e </w:t>
      </w:r>
      <w:r>
        <w:rPr>
          <w:rFonts w:hint="eastAsia"/>
          <w:bCs/>
        </w:rPr>
        <w:t xml:space="preserve">and the ongoing topics require no major RAN2 discussion, it seems natural to start the discussion on </w:t>
      </w:r>
      <w:r w:rsidR="00E862CC" w:rsidRPr="000F3FF1">
        <w:rPr>
          <w:rFonts w:hint="eastAsia"/>
          <w:szCs w:val="21"/>
        </w:rPr>
        <w:t xml:space="preserve">sidelink </w:t>
      </w:r>
      <w:r>
        <w:rPr>
          <w:rFonts w:hint="eastAsia"/>
          <w:bCs/>
        </w:rPr>
        <w:t>CA topic.</w:t>
      </w:r>
    </w:p>
    <w:p w14:paraId="4CA13A0C" w14:textId="77777777" w:rsidR="000F7FE8" w:rsidRDefault="00F56061">
      <w:pPr>
        <w:pStyle w:val="ZTE-Proposal-20210505"/>
        <w:spacing w:before="120" w:after="120"/>
      </w:pPr>
      <w:bookmarkStart w:id="22" w:name="_Toc113119299"/>
      <w:bookmarkStart w:id="23" w:name="_Toc113228863"/>
      <w:bookmarkStart w:id="24" w:name="_Toc113261821"/>
      <w:bookmarkStart w:id="25" w:name="_Toc113261868"/>
      <w:bookmarkStart w:id="26" w:name="_Toc113264826"/>
      <w:bookmarkStart w:id="27" w:name="_Toc113264889"/>
      <w:bookmarkStart w:id="28" w:name="_Toc113266214"/>
      <w:bookmarkStart w:id="29" w:name="_Toc113281337"/>
      <w:bookmarkStart w:id="30" w:name="_Toc113281862"/>
      <w:r>
        <w:rPr>
          <w:rFonts w:hint="eastAsia"/>
        </w:rPr>
        <w:t>Start</w:t>
      </w:r>
      <w:r w:rsidR="004A3336">
        <w:rPr>
          <w:rFonts w:hint="eastAsia"/>
        </w:rPr>
        <w:t xml:space="preserve"> </w:t>
      </w:r>
      <w:r w:rsidR="001B0ACC">
        <w:t xml:space="preserve">SL </w:t>
      </w:r>
      <w:r w:rsidR="004A3336">
        <w:rPr>
          <w:rFonts w:hint="eastAsia"/>
        </w:rPr>
        <w:t>CA topic with the scope</w:t>
      </w:r>
      <w:r w:rsidR="00544149">
        <w:rPr>
          <w:rFonts w:hint="eastAsia"/>
          <w:lang w:eastAsia="zh-CN"/>
        </w:rPr>
        <w:t xml:space="preserve"> as in RP-221798</w:t>
      </w:r>
      <w:r w:rsidR="004A3336">
        <w:rPr>
          <w:rFonts w:hint="eastAsia"/>
        </w:rPr>
        <w:t xml:space="preserve"> after RAN#97-e</w:t>
      </w:r>
      <w:bookmarkEnd w:id="22"/>
      <w:bookmarkEnd w:id="23"/>
      <w:bookmarkEnd w:id="24"/>
      <w:bookmarkEnd w:id="25"/>
      <w:bookmarkEnd w:id="26"/>
      <w:bookmarkEnd w:id="27"/>
      <w:bookmarkEnd w:id="28"/>
      <w:bookmarkEnd w:id="29"/>
      <w:bookmarkEnd w:id="30"/>
    </w:p>
    <w:p w14:paraId="603CC649" w14:textId="77777777" w:rsidR="000F7FE8" w:rsidRDefault="001B0ACC">
      <w:pPr>
        <w:spacing w:before="120" w:after="120"/>
        <w:rPr>
          <w:bCs/>
        </w:rPr>
      </w:pPr>
      <w:r>
        <w:rPr>
          <w:bCs/>
          <w:lang w:val="en-GB"/>
        </w:rPr>
        <w:t xml:space="preserve">SL </w:t>
      </w:r>
      <w:r w:rsidR="004A3336">
        <w:rPr>
          <w:rFonts w:hint="eastAsia"/>
          <w:bCs/>
        </w:rPr>
        <w:t>FR2 topic is featured by requiring major RAN1 work load including a study phase, limited normative scope and homogeneous technical benefit. Details on these features are elaborated as follows,</w:t>
      </w:r>
    </w:p>
    <w:p w14:paraId="168FB5E4" w14:textId="77777777" w:rsidR="000F7FE8" w:rsidRPr="000F3FF1" w:rsidRDefault="004A3336" w:rsidP="00460B54">
      <w:pPr>
        <w:pStyle w:val="af0"/>
        <w:numPr>
          <w:ilvl w:val="0"/>
          <w:numId w:val="15"/>
        </w:numPr>
        <w:spacing w:before="120" w:after="120"/>
        <w:ind w:left="851" w:hanging="425"/>
        <w:rPr>
          <w:sz w:val="21"/>
          <w:szCs w:val="21"/>
        </w:rPr>
      </w:pPr>
      <w:r w:rsidRPr="000F3FF1">
        <w:rPr>
          <w:rFonts w:hint="eastAsia"/>
          <w:sz w:val="21"/>
          <w:szCs w:val="21"/>
        </w:rPr>
        <w:t>Although w</w:t>
      </w:r>
      <w:r w:rsidRPr="000F3FF1">
        <w:rPr>
          <w:sz w:val="21"/>
          <w:szCs w:val="21"/>
        </w:rPr>
        <w:t xml:space="preserve">ork is limited to the support of sidelink beam management by reusing existing sidelink CSI framework and Uu beam management concepts </w:t>
      </w:r>
      <w:r w:rsidRPr="000F3FF1">
        <w:rPr>
          <w:rFonts w:hint="eastAsia"/>
          <w:sz w:val="21"/>
          <w:szCs w:val="21"/>
        </w:rPr>
        <w:t>as much as</w:t>
      </w:r>
      <w:r w:rsidRPr="000F3FF1">
        <w:rPr>
          <w:sz w:val="21"/>
          <w:szCs w:val="21"/>
        </w:rPr>
        <w:t xml:space="preserve"> possible</w:t>
      </w:r>
      <w:r w:rsidRPr="000F3FF1">
        <w:rPr>
          <w:rFonts w:hint="eastAsia"/>
          <w:sz w:val="21"/>
          <w:szCs w:val="21"/>
        </w:rPr>
        <w:t>, it still can be seen that th</w:t>
      </w:r>
      <w:r w:rsidR="00EF2316" w:rsidRPr="000F3FF1">
        <w:rPr>
          <w:rFonts w:hint="eastAsia"/>
          <w:sz w:val="21"/>
          <w:szCs w:val="21"/>
        </w:rPr>
        <w:t>is feature needs more RAN1 work</w:t>
      </w:r>
      <w:r w:rsidRPr="000F3FF1">
        <w:rPr>
          <w:rFonts w:hint="eastAsia"/>
          <w:sz w:val="21"/>
          <w:szCs w:val="21"/>
        </w:rPr>
        <w:t xml:space="preserve"> than SL CA, including evaluation methodology update, i</w:t>
      </w:r>
      <w:r w:rsidRPr="000F3FF1">
        <w:rPr>
          <w:sz w:val="21"/>
          <w:szCs w:val="21"/>
        </w:rPr>
        <w:t>nitial beam-pairing, beam maintenance, and beam failure recovery, etc</w:t>
      </w:r>
      <w:r w:rsidRPr="000F3FF1">
        <w:rPr>
          <w:rFonts w:hint="eastAsia"/>
          <w:sz w:val="21"/>
          <w:szCs w:val="21"/>
        </w:rPr>
        <w:t xml:space="preserve">. </w:t>
      </w:r>
    </w:p>
    <w:p w14:paraId="2241975D" w14:textId="77777777" w:rsidR="000F7FE8" w:rsidRPr="000F3FF1" w:rsidRDefault="004A3336" w:rsidP="00460B54">
      <w:pPr>
        <w:pStyle w:val="af0"/>
        <w:numPr>
          <w:ilvl w:val="0"/>
          <w:numId w:val="15"/>
        </w:numPr>
        <w:spacing w:before="120" w:after="120"/>
        <w:ind w:left="851" w:hanging="425"/>
        <w:rPr>
          <w:sz w:val="21"/>
          <w:szCs w:val="21"/>
        </w:rPr>
      </w:pPr>
      <w:r w:rsidRPr="000F3FF1">
        <w:rPr>
          <w:rFonts w:hint="eastAsia"/>
          <w:sz w:val="21"/>
          <w:szCs w:val="21"/>
        </w:rPr>
        <w:t>According to the WID, beam management in FR2 considers sidelink unicast communication only.</w:t>
      </w:r>
    </w:p>
    <w:p w14:paraId="495892B7" w14:textId="77777777" w:rsidR="000F7FE8" w:rsidRPr="000F3FF1" w:rsidRDefault="004A3336" w:rsidP="00460B54">
      <w:pPr>
        <w:pStyle w:val="af0"/>
        <w:numPr>
          <w:ilvl w:val="0"/>
          <w:numId w:val="15"/>
        </w:numPr>
        <w:spacing w:before="120" w:after="120"/>
        <w:ind w:left="851" w:hanging="425"/>
        <w:rPr>
          <w:sz w:val="21"/>
          <w:szCs w:val="21"/>
        </w:rPr>
      </w:pPr>
      <w:r w:rsidRPr="000F3FF1">
        <w:rPr>
          <w:rFonts w:hint="eastAsia"/>
          <w:sz w:val="21"/>
          <w:szCs w:val="21"/>
        </w:rPr>
        <w:t xml:space="preserve">Only </w:t>
      </w:r>
      <w:r w:rsidRPr="000F3FF1">
        <w:rPr>
          <w:sz w:val="21"/>
          <w:szCs w:val="21"/>
        </w:rPr>
        <w:t>sidelink operation on FR2 licensed spectrum</w:t>
      </w:r>
      <w:r w:rsidRPr="000F3FF1">
        <w:rPr>
          <w:rFonts w:hint="eastAsia"/>
          <w:sz w:val="21"/>
          <w:szCs w:val="21"/>
        </w:rPr>
        <w:t xml:space="preserve"> is considered.</w:t>
      </w:r>
    </w:p>
    <w:p w14:paraId="66015EB4" w14:textId="77777777" w:rsidR="000F7FE8" w:rsidRPr="000F3FF1" w:rsidRDefault="004A3336" w:rsidP="00460B54">
      <w:pPr>
        <w:pStyle w:val="af0"/>
        <w:numPr>
          <w:ilvl w:val="0"/>
          <w:numId w:val="15"/>
        </w:numPr>
        <w:spacing w:before="120" w:after="120"/>
        <w:ind w:left="851" w:hanging="425"/>
        <w:rPr>
          <w:sz w:val="21"/>
          <w:szCs w:val="21"/>
        </w:rPr>
      </w:pPr>
      <w:r w:rsidRPr="000F3FF1">
        <w:rPr>
          <w:rFonts w:hint="eastAsia"/>
          <w:sz w:val="21"/>
          <w:szCs w:val="21"/>
        </w:rPr>
        <w:t>For increasing sidelink data rate, both SL-U and SL CA can achieve such requirement via wider bandwidth transmission.</w:t>
      </w:r>
    </w:p>
    <w:p w14:paraId="5D9B12A1" w14:textId="77777777" w:rsidR="000F7FE8" w:rsidRPr="000F3FF1" w:rsidRDefault="004A3336" w:rsidP="00460B54">
      <w:pPr>
        <w:pStyle w:val="af0"/>
        <w:numPr>
          <w:ilvl w:val="0"/>
          <w:numId w:val="15"/>
        </w:numPr>
        <w:spacing w:before="120" w:after="120"/>
        <w:ind w:left="851" w:hanging="425"/>
        <w:rPr>
          <w:sz w:val="21"/>
          <w:szCs w:val="21"/>
        </w:rPr>
      </w:pPr>
      <w:r w:rsidRPr="000F3FF1">
        <w:rPr>
          <w:rFonts w:hint="eastAsia"/>
          <w:sz w:val="21"/>
          <w:szCs w:val="21"/>
        </w:rPr>
        <w:t>For supporting of new carrier frequencies for sidelink, SL-U can cover such motivation.</w:t>
      </w:r>
    </w:p>
    <w:p w14:paraId="21269244" w14:textId="77777777" w:rsidR="000D6CB5" w:rsidRDefault="001B0ACC" w:rsidP="000D6CB5">
      <w:pPr>
        <w:pStyle w:val="ZTE-Observation-2021"/>
        <w:spacing w:before="120" w:after="120"/>
      </w:pPr>
      <w:bookmarkStart w:id="31" w:name="_Toc113228810"/>
      <w:bookmarkStart w:id="32" w:name="_Toc113261816"/>
      <w:bookmarkStart w:id="33" w:name="_Toc113266226"/>
      <w:bookmarkStart w:id="34" w:name="_Toc113281330"/>
      <w:bookmarkStart w:id="35" w:name="_Toc113281874"/>
      <w:bookmarkStart w:id="36" w:name="_Toc113304738"/>
      <w:r>
        <w:t xml:space="preserve">SL </w:t>
      </w:r>
      <w:r w:rsidR="000D6CB5">
        <w:rPr>
          <w:rFonts w:hint="eastAsia"/>
        </w:rPr>
        <w:t>FR2 t</w:t>
      </w:r>
      <w:r w:rsidR="00D35D87">
        <w:rPr>
          <w:rFonts w:hint="eastAsia"/>
        </w:rPr>
        <w:t xml:space="preserve">opic is </w:t>
      </w:r>
      <w:r w:rsidR="00D35D87">
        <w:rPr>
          <w:rFonts w:hint="eastAsia"/>
          <w:lang w:eastAsia="zh-CN"/>
        </w:rPr>
        <w:t xml:space="preserve">burdensome and questionable in terms of the </w:t>
      </w:r>
      <w:r w:rsidR="003E21AF">
        <w:rPr>
          <w:rFonts w:hint="eastAsia"/>
          <w:lang w:eastAsia="zh-CN"/>
        </w:rPr>
        <w:t xml:space="preserve">tasks </w:t>
      </w:r>
      <w:r w:rsidR="00D35D87">
        <w:rPr>
          <w:rFonts w:hint="eastAsia"/>
          <w:lang w:eastAsia="zh-CN"/>
        </w:rPr>
        <w:t>and motivation of the normative work.</w:t>
      </w:r>
      <w:bookmarkEnd w:id="31"/>
      <w:bookmarkEnd w:id="32"/>
      <w:bookmarkEnd w:id="33"/>
      <w:bookmarkEnd w:id="34"/>
      <w:bookmarkEnd w:id="35"/>
      <w:bookmarkEnd w:id="36"/>
    </w:p>
    <w:p w14:paraId="5FC60422" w14:textId="31DB9E49" w:rsidR="000F7FE8" w:rsidRDefault="004A3336">
      <w:pPr>
        <w:tabs>
          <w:tab w:val="left" w:pos="840"/>
        </w:tabs>
        <w:spacing w:before="120" w:after="120"/>
      </w:pPr>
      <w:r>
        <w:rPr>
          <w:rFonts w:hint="eastAsia"/>
        </w:rPr>
        <w:t xml:space="preserve">Still, whether normative work can be additionally supported in Rel-18 depends on when </w:t>
      </w:r>
      <w:r w:rsidR="005B6EBF">
        <w:t xml:space="preserve">the SL </w:t>
      </w:r>
      <w:r>
        <w:rPr>
          <w:rFonts w:hint="eastAsia"/>
        </w:rPr>
        <w:t xml:space="preserve">FR2 </w:t>
      </w:r>
      <w:r w:rsidR="005B6EBF">
        <w:t xml:space="preserve">study </w:t>
      </w:r>
      <w:r>
        <w:rPr>
          <w:rFonts w:hint="eastAsia"/>
        </w:rPr>
        <w:t xml:space="preserve">can be actually started. This, in turn, calls for setting the check point for the study phase </w:t>
      </w:r>
      <w:r>
        <w:t>accomplishment</w:t>
      </w:r>
      <w:r>
        <w:rPr>
          <w:rFonts w:hint="eastAsia"/>
        </w:rPr>
        <w:t xml:space="preserve"> of SL coexistence topic. By then, the discussion on the start and scope of FR2 topic can be discussed notwithstanding being a bl</w:t>
      </w:r>
      <w:r w:rsidR="00775280">
        <w:rPr>
          <w:rFonts w:hint="eastAsia"/>
        </w:rPr>
        <w:t>ank check. Conditioned on RAN#9</w:t>
      </w:r>
      <w:r w:rsidR="006D12A4">
        <w:rPr>
          <w:rFonts w:hint="eastAsia"/>
        </w:rPr>
        <w:t>8-e</w:t>
      </w:r>
      <w:r>
        <w:rPr>
          <w:rFonts w:hint="eastAsia"/>
        </w:rPr>
        <w:t xml:space="preserve"> being the coexistence check point, the following proposal is given</w:t>
      </w:r>
    </w:p>
    <w:p w14:paraId="4A99667D" w14:textId="77777777" w:rsidR="000F7FE8" w:rsidRDefault="004A3336" w:rsidP="00FC2103">
      <w:pPr>
        <w:pStyle w:val="ZTE-Proposal-20210505"/>
        <w:spacing w:before="120" w:after="120"/>
        <w:ind w:left="0" w:firstLine="0"/>
      </w:pPr>
      <w:bookmarkStart w:id="37" w:name="_Toc113119300"/>
      <w:bookmarkStart w:id="38" w:name="_Toc113228864"/>
      <w:bookmarkStart w:id="39" w:name="_Toc113261822"/>
      <w:bookmarkStart w:id="40" w:name="_Toc113261869"/>
      <w:bookmarkStart w:id="41" w:name="_Toc113264827"/>
      <w:bookmarkStart w:id="42" w:name="_Toc113264890"/>
      <w:bookmarkStart w:id="43" w:name="_Toc113266215"/>
      <w:bookmarkStart w:id="44" w:name="_Toc113281338"/>
      <w:bookmarkStart w:id="45" w:name="_Toc113281863"/>
      <w:r>
        <w:rPr>
          <w:rFonts w:hint="eastAsia"/>
          <w:lang w:eastAsia="zh-CN"/>
        </w:rPr>
        <w:t xml:space="preserve">Further discuss </w:t>
      </w:r>
      <w:r w:rsidR="001B0ACC">
        <w:rPr>
          <w:lang w:eastAsia="zh-CN"/>
        </w:rPr>
        <w:t xml:space="preserve">SL </w:t>
      </w:r>
      <w:r>
        <w:rPr>
          <w:rFonts w:hint="eastAsia"/>
        </w:rPr>
        <w:t>FR2</w:t>
      </w:r>
      <w:r>
        <w:rPr>
          <w:rFonts w:hint="eastAsia"/>
          <w:lang w:eastAsia="zh-CN"/>
        </w:rPr>
        <w:t xml:space="preserve"> to</w:t>
      </w:r>
      <w:r w:rsidR="00775280">
        <w:rPr>
          <w:rFonts w:hint="eastAsia"/>
          <w:lang w:eastAsia="zh-CN"/>
        </w:rPr>
        <w:t>pic in RAN#</w:t>
      </w:r>
      <w:bookmarkEnd w:id="37"/>
      <w:bookmarkEnd w:id="38"/>
      <w:bookmarkEnd w:id="39"/>
      <w:bookmarkEnd w:id="40"/>
      <w:r w:rsidR="006D12A4">
        <w:rPr>
          <w:rFonts w:hint="eastAsia"/>
          <w:lang w:eastAsia="zh-CN"/>
        </w:rPr>
        <w:t>98-e</w:t>
      </w:r>
      <w:bookmarkEnd w:id="41"/>
      <w:bookmarkEnd w:id="42"/>
      <w:bookmarkEnd w:id="43"/>
      <w:bookmarkEnd w:id="44"/>
      <w:bookmarkEnd w:id="45"/>
    </w:p>
    <w:p w14:paraId="79FDB6F4" w14:textId="77777777" w:rsidR="000F7FE8" w:rsidRDefault="000F7FE8">
      <w:pPr>
        <w:wordWrap w:val="0"/>
        <w:autoSpaceDE w:val="0"/>
        <w:adjustRightInd w:val="0"/>
        <w:snapToGrid w:val="0"/>
        <w:spacing w:beforeLines="0" w:afterLines="0"/>
        <w:jc w:val="left"/>
      </w:pPr>
    </w:p>
    <w:p w14:paraId="15609DE9" w14:textId="77777777" w:rsidR="000F7FE8" w:rsidRDefault="004A3336">
      <w:pPr>
        <w:pStyle w:val="2"/>
        <w:spacing w:before="120" w:after="120"/>
        <w:ind w:left="0" w:right="210"/>
        <w:rPr>
          <w:rFonts w:eastAsiaTheme="minorEastAsia"/>
        </w:rPr>
      </w:pPr>
      <w:r>
        <w:rPr>
          <w:rFonts w:eastAsiaTheme="minorEastAsia" w:hint="eastAsia"/>
        </w:rPr>
        <w:t>Discussion on the support of combination B, C and D for co-channel coexistence normative work</w:t>
      </w:r>
    </w:p>
    <w:p w14:paraId="3696C372" w14:textId="77777777" w:rsidR="000F7FE8" w:rsidRDefault="004A3336">
      <w:pPr>
        <w:spacing w:before="120" w:after="120"/>
        <w:rPr>
          <w:szCs w:val="21"/>
        </w:rPr>
      </w:pPr>
      <w:r>
        <w:rPr>
          <w:szCs w:val="21"/>
        </w:rPr>
        <w:t xml:space="preserve">During the RAN WG discussion, the topic of combination B, C, D has been discussed and it was nearly a tie break between proponents and opponents. </w:t>
      </w:r>
      <w:r>
        <w:rPr>
          <w:iCs/>
          <w:szCs w:val="21"/>
        </w:rPr>
        <w:t>Considering two modes are already supported by LTE SL and NR SL respectively, there are four combinations of operation modes as follows:</w:t>
      </w:r>
    </w:p>
    <w:p w14:paraId="50D4B10C" w14:textId="77777777" w:rsidR="000F7FE8" w:rsidRPr="00460B54" w:rsidRDefault="004A3336" w:rsidP="00460B54">
      <w:pPr>
        <w:pStyle w:val="af0"/>
        <w:numPr>
          <w:ilvl w:val="0"/>
          <w:numId w:val="15"/>
        </w:numPr>
        <w:spacing w:before="120" w:after="120"/>
        <w:ind w:left="851" w:hanging="425"/>
        <w:rPr>
          <w:sz w:val="21"/>
          <w:szCs w:val="21"/>
        </w:rPr>
      </w:pPr>
      <w:r w:rsidRPr="00460B54">
        <w:rPr>
          <w:sz w:val="21"/>
          <w:szCs w:val="21"/>
        </w:rPr>
        <w:t>Combination A : Mode 2 NR SL + Mode 4 LTE SL</w:t>
      </w:r>
    </w:p>
    <w:p w14:paraId="0A9901E3" w14:textId="77777777" w:rsidR="000F7FE8" w:rsidRPr="00460B54" w:rsidRDefault="004A3336" w:rsidP="00460B54">
      <w:pPr>
        <w:pStyle w:val="af0"/>
        <w:numPr>
          <w:ilvl w:val="0"/>
          <w:numId w:val="15"/>
        </w:numPr>
        <w:spacing w:before="120" w:after="120"/>
        <w:ind w:left="851" w:hanging="425"/>
        <w:rPr>
          <w:sz w:val="21"/>
          <w:szCs w:val="21"/>
        </w:rPr>
      </w:pPr>
      <w:r w:rsidRPr="00460B54">
        <w:rPr>
          <w:sz w:val="21"/>
          <w:szCs w:val="21"/>
        </w:rPr>
        <w:t>Combination B : Mode 1 NR SL + Mode 4 LTE SL</w:t>
      </w:r>
    </w:p>
    <w:p w14:paraId="2AEA23DA" w14:textId="77777777" w:rsidR="000F7FE8" w:rsidRPr="00460B54" w:rsidRDefault="004A3336" w:rsidP="00460B54">
      <w:pPr>
        <w:pStyle w:val="af0"/>
        <w:numPr>
          <w:ilvl w:val="0"/>
          <w:numId w:val="15"/>
        </w:numPr>
        <w:spacing w:before="120" w:after="120"/>
        <w:ind w:left="851" w:hanging="425"/>
        <w:rPr>
          <w:sz w:val="21"/>
          <w:szCs w:val="21"/>
        </w:rPr>
      </w:pPr>
      <w:r w:rsidRPr="00460B54">
        <w:rPr>
          <w:sz w:val="21"/>
          <w:szCs w:val="21"/>
        </w:rPr>
        <w:t>Combination C : Mode 2 NR SL + Mode 3 LTE SL</w:t>
      </w:r>
    </w:p>
    <w:p w14:paraId="736E397C" w14:textId="77777777" w:rsidR="000F7FE8" w:rsidRPr="00460B54" w:rsidRDefault="004A3336" w:rsidP="00460B54">
      <w:pPr>
        <w:pStyle w:val="af0"/>
        <w:numPr>
          <w:ilvl w:val="0"/>
          <w:numId w:val="15"/>
        </w:numPr>
        <w:spacing w:before="120" w:after="120"/>
        <w:ind w:left="851" w:hanging="425"/>
        <w:rPr>
          <w:sz w:val="21"/>
          <w:szCs w:val="21"/>
        </w:rPr>
      </w:pPr>
      <w:r w:rsidRPr="00460B54">
        <w:rPr>
          <w:sz w:val="21"/>
          <w:szCs w:val="21"/>
        </w:rPr>
        <w:t>Combination D : Mode 1 NR SL + Mode 3 LTE SL</w:t>
      </w:r>
    </w:p>
    <w:p w14:paraId="66A03B56" w14:textId="77777777" w:rsidR="000F7FE8" w:rsidRDefault="004A3336">
      <w:pPr>
        <w:spacing w:before="120" w:after="120"/>
        <w:rPr>
          <w:iCs/>
          <w:szCs w:val="21"/>
        </w:rPr>
      </w:pPr>
      <w:r>
        <w:rPr>
          <w:iCs/>
          <w:szCs w:val="21"/>
        </w:rPr>
        <w:t>From deployment perspective, any of the operation modes for LTE and NR SL coexistence should not be ruled out. Therefore, all of above mode combinations should be supported.</w:t>
      </w:r>
    </w:p>
    <w:p w14:paraId="2C1144A9" w14:textId="77777777" w:rsidR="000F7FE8" w:rsidRDefault="004A3336">
      <w:pPr>
        <w:pStyle w:val="ZTE-Proposal-20210505"/>
        <w:spacing w:before="120" w:after="120"/>
        <w:ind w:left="0" w:firstLine="0"/>
        <w:rPr>
          <w:rFonts w:cs="Times New Roman"/>
          <w:sz w:val="21"/>
          <w:szCs w:val="21"/>
          <w:lang w:eastAsia="zh-CN"/>
        </w:rPr>
      </w:pPr>
      <w:bookmarkStart w:id="46" w:name="_Toc29982"/>
      <w:bookmarkStart w:id="47" w:name="_Toc22474"/>
      <w:bookmarkStart w:id="48" w:name="_Toc113119301"/>
      <w:bookmarkStart w:id="49" w:name="_Toc113228865"/>
      <w:bookmarkStart w:id="50" w:name="_Toc113261823"/>
      <w:bookmarkStart w:id="51" w:name="_Toc113261870"/>
      <w:bookmarkStart w:id="52" w:name="_Toc113264828"/>
      <w:bookmarkStart w:id="53" w:name="_Toc113264891"/>
      <w:bookmarkStart w:id="54" w:name="_Toc113266216"/>
      <w:bookmarkStart w:id="55" w:name="_Toc113281339"/>
      <w:bookmarkStart w:id="56" w:name="_Toc113281864"/>
      <w:r>
        <w:rPr>
          <w:rFonts w:cs="Times New Roman"/>
          <w:sz w:val="21"/>
          <w:szCs w:val="21"/>
          <w:lang w:eastAsia="zh-CN"/>
        </w:rPr>
        <w:t>From deployment perspective, all of the four mode combinations should be supported,</w:t>
      </w:r>
      <w:bookmarkEnd w:id="46"/>
      <w:bookmarkEnd w:id="47"/>
      <w:bookmarkEnd w:id="48"/>
      <w:bookmarkEnd w:id="49"/>
      <w:bookmarkEnd w:id="50"/>
      <w:bookmarkEnd w:id="51"/>
      <w:bookmarkEnd w:id="52"/>
      <w:bookmarkEnd w:id="53"/>
      <w:bookmarkEnd w:id="54"/>
      <w:bookmarkEnd w:id="55"/>
      <w:bookmarkEnd w:id="56"/>
    </w:p>
    <w:p w14:paraId="2D83C8E2" w14:textId="77777777" w:rsidR="000F7FE8" w:rsidRPr="009B6647" w:rsidRDefault="004A3336" w:rsidP="001F2AE6">
      <w:pPr>
        <w:pStyle w:val="sub-proposal"/>
        <w:spacing w:before="120" w:after="120"/>
        <w:rPr>
          <w:lang w:val="fr-FR"/>
        </w:rPr>
      </w:pPr>
      <w:bookmarkStart w:id="57" w:name="_Toc7506"/>
      <w:bookmarkStart w:id="58" w:name="_Toc3758"/>
      <w:bookmarkStart w:id="59" w:name="_Toc113261871"/>
      <w:bookmarkStart w:id="60" w:name="_Toc113264829"/>
      <w:bookmarkStart w:id="61" w:name="_Toc113264892"/>
      <w:bookmarkStart w:id="62" w:name="_Toc113266217"/>
      <w:bookmarkStart w:id="63" w:name="_Toc113281340"/>
      <w:bookmarkStart w:id="64" w:name="_Toc113281865"/>
      <w:r w:rsidRPr="009B6647">
        <w:rPr>
          <w:lang w:val="fr-FR"/>
        </w:rPr>
        <w:t>Combination A : Mode 2 NR SL + Mode 4 LTE SL</w:t>
      </w:r>
      <w:bookmarkEnd w:id="57"/>
      <w:bookmarkEnd w:id="58"/>
      <w:bookmarkEnd w:id="59"/>
      <w:bookmarkEnd w:id="60"/>
      <w:bookmarkEnd w:id="61"/>
      <w:bookmarkEnd w:id="62"/>
      <w:bookmarkEnd w:id="63"/>
      <w:bookmarkEnd w:id="64"/>
    </w:p>
    <w:p w14:paraId="33BE5680" w14:textId="77777777" w:rsidR="000F7FE8" w:rsidRPr="009B6647" w:rsidRDefault="004A3336" w:rsidP="001F2AE6">
      <w:pPr>
        <w:pStyle w:val="sub-proposal"/>
        <w:spacing w:before="120" w:after="120"/>
        <w:rPr>
          <w:lang w:val="fr-FR"/>
        </w:rPr>
      </w:pPr>
      <w:bookmarkStart w:id="65" w:name="_Toc27596"/>
      <w:bookmarkStart w:id="66" w:name="_Toc10650"/>
      <w:bookmarkStart w:id="67" w:name="_Toc113261872"/>
      <w:bookmarkStart w:id="68" w:name="_Toc113264830"/>
      <w:bookmarkStart w:id="69" w:name="_Toc113264893"/>
      <w:bookmarkStart w:id="70" w:name="_Toc113266218"/>
      <w:bookmarkStart w:id="71" w:name="_Toc113281341"/>
      <w:bookmarkStart w:id="72" w:name="_Toc113281866"/>
      <w:r w:rsidRPr="009B6647">
        <w:rPr>
          <w:lang w:val="fr-FR"/>
        </w:rPr>
        <w:t>Combination B : Mode 1 NR SL + Mode 4 LTE SL</w:t>
      </w:r>
      <w:bookmarkEnd w:id="65"/>
      <w:bookmarkEnd w:id="66"/>
      <w:bookmarkEnd w:id="67"/>
      <w:bookmarkEnd w:id="68"/>
      <w:bookmarkEnd w:id="69"/>
      <w:bookmarkEnd w:id="70"/>
      <w:bookmarkEnd w:id="71"/>
      <w:bookmarkEnd w:id="72"/>
    </w:p>
    <w:p w14:paraId="28094285" w14:textId="77777777" w:rsidR="000F7FE8" w:rsidRPr="009B6647" w:rsidRDefault="004A3336" w:rsidP="001F2AE6">
      <w:pPr>
        <w:pStyle w:val="sub-proposal"/>
        <w:spacing w:before="120" w:after="120"/>
        <w:rPr>
          <w:lang w:val="fr-FR"/>
        </w:rPr>
      </w:pPr>
      <w:bookmarkStart w:id="73" w:name="_Toc10827"/>
      <w:bookmarkStart w:id="74" w:name="_Toc8510"/>
      <w:bookmarkStart w:id="75" w:name="_Toc113261873"/>
      <w:bookmarkStart w:id="76" w:name="_Toc113264831"/>
      <w:bookmarkStart w:id="77" w:name="_Toc113264894"/>
      <w:bookmarkStart w:id="78" w:name="_Toc113266219"/>
      <w:bookmarkStart w:id="79" w:name="_Toc113281342"/>
      <w:bookmarkStart w:id="80" w:name="_Toc113281867"/>
      <w:r w:rsidRPr="009B6647">
        <w:rPr>
          <w:lang w:val="fr-FR"/>
        </w:rPr>
        <w:t>Combination C : Mode 2 NR SL + Mode 3 LTE SL</w:t>
      </w:r>
      <w:bookmarkEnd w:id="73"/>
      <w:bookmarkEnd w:id="74"/>
      <w:bookmarkEnd w:id="75"/>
      <w:bookmarkEnd w:id="76"/>
      <w:bookmarkEnd w:id="77"/>
      <w:bookmarkEnd w:id="78"/>
      <w:bookmarkEnd w:id="79"/>
      <w:bookmarkEnd w:id="80"/>
    </w:p>
    <w:p w14:paraId="0649AFE0" w14:textId="77777777" w:rsidR="000F7FE8" w:rsidRPr="009B6647" w:rsidRDefault="004A3336" w:rsidP="001F2AE6">
      <w:pPr>
        <w:pStyle w:val="sub-proposal"/>
        <w:spacing w:before="120" w:after="120"/>
        <w:rPr>
          <w:lang w:val="fr-FR"/>
        </w:rPr>
      </w:pPr>
      <w:bookmarkStart w:id="81" w:name="_Toc13174"/>
      <w:bookmarkStart w:id="82" w:name="_Toc2954"/>
      <w:bookmarkStart w:id="83" w:name="_Toc113261874"/>
      <w:bookmarkStart w:id="84" w:name="_Toc113264832"/>
      <w:bookmarkStart w:id="85" w:name="_Toc113264895"/>
      <w:bookmarkStart w:id="86" w:name="_Toc113266220"/>
      <w:bookmarkStart w:id="87" w:name="_Toc113281343"/>
      <w:bookmarkStart w:id="88" w:name="_Toc113281868"/>
      <w:r w:rsidRPr="009B6647">
        <w:rPr>
          <w:lang w:val="fr-FR"/>
        </w:rPr>
        <w:t>Combination D : Mode 1 NR SL + Mode 3 LTE SL.</w:t>
      </w:r>
      <w:bookmarkEnd w:id="81"/>
      <w:bookmarkEnd w:id="82"/>
      <w:bookmarkEnd w:id="83"/>
      <w:bookmarkEnd w:id="84"/>
      <w:bookmarkEnd w:id="85"/>
      <w:bookmarkEnd w:id="86"/>
      <w:bookmarkEnd w:id="87"/>
      <w:bookmarkEnd w:id="88"/>
    </w:p>
    <w:p w14:paraId="53ECE9C2" w14:textId="77777777" w:rsidR="000F7FE8" w:rsidRDefault="004A3336">
      <w:pPr>
        <w:spacing w:before="120" w:after="120"/>
        <w:rPr>
          <w:iCs/>
          <w:szCs w:val="21"/>
        </w:rPr>
      </w:pPr>
      <w:r>
        <w:rPr>
          <w:iCs/>
          <w:szCs w:val="21"/>
        </w:rPr>
        <w:lastRenderedPageBreak/>
        <w:t xml:space="preserve">Regarding specification aspect to enable actual deployment, each of the four mode combinations has different normative work requirement. </w:t>
      </w:r>
    </w:p>
    <w:p w14:paraId="42D098F5" w14:textId="51542053" w:rsidR="000F7FE8" w:rsidRDefault="004A3336">
      <w:pPr>
        <w:spacing w:before="120" w:after="120"/>
        <w:rPr>
          <w:iCs/>
          <w:szCs w:val="21"/>
        </w:rPr>
      </w:pPr>
      <w:r>
        <w:rPr>
          <w:iCs/>
          <w:szCs w:val="21"/>
        </w:rPr>
        <w:t xml:space="preserve">For Combination D, the resources are allocated by eNB/gNB, the coordination of resource allocation could be done by network, </w:t>
      </w:r>
      <w:r w:rsidR="00162CE1">
        <w:rPr>
          <w:iCs/>
          <w:szCs w:val="21"/>
        </w:rPr>
        <w:t>which</w:t>
      </w:r>
      <w:r w:rsidR="00162CE1">
        <w:rPr>
          <w:iCs/>
          <w:szCs w:val="21"/>
        </w:rPr>
        <w:t xml:space="preserve"> </w:t>
      </w:r>
      <w:r>
        <w:rPr>
          <w:iCs/>
          <w:szCs w:val="21"/>
        </w:rPr>
        <w:t xml:space="preserve">means </w:t>
      </w:r>
      <w:r w:rsidR="00FC2103">
        <w:rPr>
          <w:rFonts w:hint="eastAsia"/>
          <w:iCs/>
          <w:szCs w:val="21"/>
        </w:rPr>
        <w:t>no</w:t>
      </w:r>
      <w:r w:rsidR="00FC2103">
        <w:rPr>
          <w:iCs/>
          <w:szCs w:val="21"/>
        </w:rPr>
        <w:t xml:space="preserve"> </w:t>
      </w:r>
      <w:r>
        <w:rPr>
          <w:iCs/>
          <w:szCs w:val="21"/>
        </w:rPr>
        <w:t xml:space="preserve">specification work is needed. </w:t>
      </w:r>
    </w:p>
    <w:p w14:paraId="5788D4E8" w14:textId="77777777" w:rsidR="001D42A3" w:rsidRDefault="001D42A3" w:rsidP="001D42A3">
      <w:pPr>
        <w:pStyle w:val="ZTE-Observation-2021"/>
        <w:spacing w:before="120" w:after="120"/>
      </w:pPr>
      <w:bookmarkStart w:id="89" w:name="_Toc113228811"/>
      <w:bookmarkStart w:id="90" w:name="_Toc113261817"/>
      <w:bookmarkStart w:id="91" w:name="_Toc113266227"/>
      <w:bookmarkStart w:id="92" w:name="_Toc113281331"/>
      <w:bookmarkStart w:id="93" w:name="_Toc113281875"/>
      <w:bookmarkStart w:id="94" w:name="_Toc113304739"/>
      <w:r>
        <w:rPr>
          <w:rFonts w:hint="eastAsia"/>
        </w:rPr>
        <w:t>The</w:t>
      </w:r>
      <w:r w:rsidR="00FC2103">
        <w:rPr>
          <w:rFonts w:hint="eastAsia"/>
          <w:lang w:eastAsia="zh-CN"/>
        </w:rPr>
        <w:t xml:space="preserve">re is </w:t>
      </w:r>
      <w:r w:rsidR="0083368B">
        <w:rPr>
          <w:rFonts w:hint="eastAsia"/>
          <w:lang w:eastAsia="zh-CN"/>
        </w:rPr>
        <w:t>no</w:t>
      </w:r>
      <w:r>
        <w:rPr>
          <w:rFonts w:hint="eastAsia"/>
        </w:rPr>
        <w:t xml:space="preserve"> specification </w:t>
      </w:r>
      <w:r w:rsidR="00FC2103">
        <w:rPr>
          <w:rFonts w:hint="eastAsia"/>
          <w:lang w:eastAsia="zh-CN"/>
        </w:rPr>
        <w:t>work</w:t>
      </w:r>
      <w:r w:rsidR="00FC2103">
        <w:rPr>
          <w:rFonts w:hint="eastAsia"/>
        </w:rPr>
        <w:t xml:space="preserve"> </w:t>
      </w:r>
      <w:r>
        <w:rPr>
          <w:rFonts w:hint="eastAsia"/>
        </w:rPr>
        <w:t>for combination D.</w:t>
      </w:r>
      <w:bookmarkEnd w:id="89"/>
      <w:bookmarkEnd w:id="90"/>
      <w:bookmarkEnd w:id="91"/>
      <w:bookmarkEnd w:id="92"/>
      <w:bookmarkEnd w:id="93"/>
      <w:bookmarkEnd w:id="94"/>
    </w:p>
    <w:p w14:paraId="375CA352" w14:textId="77777777" w:rsidR="000F7FE8" w:rsidRDefault="004A3336">
      <w:pPr>
        <w:spacing w:before="120" w:after="120"/>
        <w:rPr>
          <w:iCs/>
          <w:szCs w:val="21"/>
        </w:rPr>
      </w:pPr>
      <w:r>
        <w:rPr>
          <w:iCs/>
          <w:szCs w:val="21"/>
        </w:rPr>
        <w:t xml:space="preserve">Regarding Combination A and C, we have agreed that "For co-channel coexistence in Rel-18, no changes in the LTE SL specifications are allowed."[1], that means only the enhancements on mode 2 NR SL are expected, and we didn’t see essential difference of mode 2 NR SL between Combination A and C. And it is agreed that for study purpose, Combination A is considered with high priority [1], so Combination C should have the same priority as Combination A. </w:t>
      </w:r>
    </w:p>
    <w:p w14:paraId="77F24EDC" w14:textId="77777777" w:rsidR="000F7FE8" w:rsidRDefault="004A3336">
      <w:pPr>
        <w:pStyle w:val="ZTE-Observation-2021"/>
        <w:spacing w:before="120" w:after="120"/>
        <w:ind w:left="0" w:firstLine="0"/>
        <w:rPr>
          <w:rFonts w:cs="Times New Roman"/>
          <w:sz w:val="21"/>
          <w:szCs w:val="21"/>
        </w:rPr>
      </w:pPr>
      <w:bookmarkStart w:id="95" w:name="_Toc111197384"/>
      <w:bookmarkStart w:id="96" w:name="_Toc113228812"/>
      <w:bookmarkStart w:id="97" w:name="_Toc113261818"/>
      <w:bookmarkStart w:id="98" w:name="_Toc113266228"/>
      <w:bookmarkStart w:id="99" w:name="_Toc113281332"/>
      <w:bookmarkStart w:id="100" w:name="_Toc113281876"/>
      <w:bookmarkStart w:id="101" w:name="_Toc113304740"/>
      <w:r>
        <w:rPr>
          <w:rFonts w:cs="Times New Roman"/>
          <w:sz w:val="21"/>
          <w:szCs w:val="21"/>
        </w:rPr>
        <w:t>The solution of Combination A can be reused for Combination C because there is no essential difference for NR SL mode 2 between combination A and C.</w:t>
      </w:r>
      <w:bookmarkEnd w:id="95"/>
      <w:bookmarkEnd w:id="96"/>
      <w:bookmarkEnd w:id="97"/>
      <w:bookmarkEnd w:id="98"/>
      <w:bookmarkEnd w:id="99"/>
      <w:bookmarkEnd w:id="100"/>
      <w:bookmarkEnd w:id="101"/>
    </w:p>
    <w:p w14:paraId="25C85877" w14:textId="77777777" w:rsidR="000F7FE8" w:rsidRDefault="004A3336">
      <w:pPr>
        <w:pStyle w:val="ZTE-Proposal-20210505"/>
        <w:spacing w:before="120" w:after="120"/>
        <w:ind w:left="0" w:firstLine="0"/>
        <w:rPr>
          <w:rFonts w:cs="Times New Roman"/>
          <w:sz w:val="21"/>
          <w:szCs w:val="21"/>
          <w:lang w:eastAsia="zh-CN"/>
        </w:rPr>
      </w:pPr>
      <w:bookmarkStart w:id="102" w:name="_Toc6573"/>
      <w:bookmarkStart w:id="103" w:name="_Toc17072"/>
      <w:bookmarkStart w:id="104" w:name="_Toc113119302"/>
      <w:bookmarkStart w:id="105" w:name="_Toc113228866"/>
      <w:bookmarkStart w:id="106" w:name="_Toc113261824"/>
      <w:bookmarkStart w:id="107" w:name="_Toc113261875"/>
      <w:bookmarkStart w:id="108" w:name="_Toc113264833"/>
      <w:bookmarkStart w:id="109" w:name="_Toc113264896"/>
      <w:bookmarkStart w:id="110" w:name="_Toc113266221"/>
      <w:bookmarkStart w:id="111" w:name="_Toc113281344"/>
      <w:bookmarkStart w:id="112" w:name="_Toc113281869"/>
      <w:r>
        <w:rPr>
          <w:rFonts w:cs="Times New Roman"/>
          <w:sz w:val="21"/>
          <w:szCs w:val="21"/>
          <w:lang w:eastAsia="zh-CN"/>
        </w:rPr>
        <w:t xml:space="preserve">Combination C should </w:t>
      </w:r>
      <w:r w:rsidR="00411992">
        <w:rPr>
          <w:rFonts w:cs="Times New Roman" w:hint="eastAsia"/>
          <w:sz w:val="21"/>
          <w:szCs w:val="21"/>
          <w:lang w:eastAsia="zh-CN"/>
        </w:rPr>
        <w:t>have</w:t>
      </w:r>
      <w:r w:rsidR="00411992">
        <w:rPr>
          <w:rFonts w:cs="Times New Roman"/>
          <w:sz w:val="21"/>
          <w:szCs w:val="21"/>
          <w:lang w:eastAsia="zh-CN"/>
        </w:rPr>
        <w:t xml:space="preserve"> </w:t>
      </w:r>
      <w:r>
        <w:rPr>
          <w:rFonts w:cs="Times New Roman"/>
          <w:sz w:val="21"/>
          <w:szCs w:val="21"/>
          <w:lang w:eastAsia="zh-CN"/>
        </w:rPr>
        <w:t>the same priority as Combination A</w:t>
      </w:r>
      <w:r w:rsidR="00D21DFB">
        <w:rPr>
          <w:rFonts w:cs="Times New Roman"/>
          <w:sz w:val="21"/>
          <w:szCs w:val="21"/>
          <w:lang w:eastAsia="zh-CN"/>
        </w:rPr>
        <w:t xml:space="preserve">, and is supported </w:t>
      </w:r>
      <w:r w:rsidR="004908A9">
        <w:rPr>
          <w:rFonts w:cs="Times New Roman" w:hint="eastAsia"/>
          <w:sz w:val="21"/>
          <w:szCs w:val="21"/>
          <w:lang w:eastAsia="zh-CN"/>
        </w:rPr>
        <w:t>without extra</w:t>
      </w:r>
      <w:r w:rsidR="00B330E1">
        <w:rPr>
          <w:rFonts w:cs="Times New Roman" w:hint="eastAsia"/>
          <w:sz w:val="21"/>
          <w:szCs w:val="21"/>
          <w:lang w:eastAsia="zh-CN"/>
        </w:rPr>
        <w:t xml:space="preserve"> </w:t>
      </w:r>
      <w:r w:rsidR="00D21DFB">
        <w:rPr>
          <w:rFonts w:cs="Times New Roman"/>
          <w:sz w:val="21"/>
          <w:szCs w:val="21"/>
          <w:lang w:eastAsia="zh-CN"/>
        </w:rPr>
        <w:t xml:space="preserve">effort </w:t>
      </w:r>
      <w:r w:rsidR="000B69E3" w:rsidRPr="000B69E3">
        <w:rPr>
          <w:rFonts w:cs="Times New Roman" w:hint="eastAsia"/>
          <w:sz w:val="21"/>
          <w:szCs w:val="21"/>
          <w:lang w:eastAsia="zh-CN"/>
        </w:rPr>
        <w:t>conditioned on</w:t>
      </w:r>
      <w:r w:rsidR="000B69E3">
        <w:rPr>
          <w:rFonts w:cs="Times New Roman" w:hint="eastAsia"/>
          <w:sz w:val="21"/>
          <w:szCs w:val="21"/>
          <w:lang w:eastAsia="zh-CN"/>
        </w:rPr>
        <w:t xml:space="preserve"> </w:t>
      </w:r>
      <w:r w:rsidR="00B330E1">
        <w:rPr>
          <w:rFonts w:cs="Times New Roman" w:hint="eastAsia"/>
          <w:sz w:val="21"/>
          <w:szCs w:val="21"/>
          <w:lang w:eastAsia="zh-CN"/>
        </w:rPr>
        <w:t>the support of</w:t>
      </w:r>
      <w:r w:rsidR="00D21DFB">
        <w:rPr>
          <w:rFonts w:cs="Times New Roman"/>
          <w:sz w:val="21"/>
          <w:szCs w:val="21"/>
          <w:lang w:eastAsia="zh-CN"/>
        </w:rPr>
        <w:t xml:space="preserve"> Combination A</w:t>
      </w:r>
      <w:r>
        <w:rPr>
          <w:rFonts w:cs="Times New Roman"/>
          <w:sz w:val="21"/>
          <w:szCs w:val="21"/>
          <w:lang w:eastAsia="zh-CN"/>
        </w:rPr>
        <w:t>.</w:t>
      </w:r>
      <w:bookmarkEnd w:id="102"/>
      <w:bookmarkEnd w:id="103"/>
      <w:bookmarkEnd w:id="104"/>
      <w:bookmarkEnd w:id="105"/>
      <w:bookmarkEnd w:id="106"/>
      <w:bookmarkEnd w:id="107"/>
      <w:bookmarkEnd w:id="108"/>
      <w:bookmarkEnd w:id="109"/>
      <w:bookmarkEnd w:id="110"/>
      <w:bookmarkEnd w:id="111"/>
      <w:bookmarkEnd w:id="112"/>
    </w:p>
    <w:p w14:paraId="11F6A187" w14:textId="77777777" w:rsidR="000F7FE8" w:rsidRDefault="004A3336">
      <w:pPr>
        <w:spacing w:before="120" w:after="120"/>
        <w:rPr>
          <w:iCs/>
          <w:szCs w:val="21"/>
        </w:rPr>
      </w:pPr>
      <w:r>
        <w:rPr>
          <w:iCs/>
          <w:szCs w:val="21"/>
        </w:rPr>
        <w:t>Regarding specification efforts for Combination B (</w:t>
      </w:r>
      <w:r>
        <w:rPr>
          <w:szCs w:val="21"/>
        </w:rPr>
        <w:t xml:space="preserve">Mode 1 NR SL + Mode 4 LTE SL), Mode 1 NR SL </w:t>
      </w:r>
      <w:r w:rsidR="00D21DFB">
        <w:rPr>
          <w:szCs w:val="21"/>
        </w:rPr>
        <w:t>can</w:t>
      </w:r>
      <w:r>
        <w:rPr>
          <w:szCs w:val="21"/>
        </w:rPr>
        <w:t xml:space="preserve"> sense the resource pool to avoid resource collision with mode 4 LTE SL. It is very similar with the combination of mode 3 LTE SL and mode 4 LTE SL </w:t>
      </w:r>
      <w:r>
        <w:rPr>
          <w:iCs/>
          <w:szCs w:val="21"/>
        </w:rPr>
        <w:t xml:space="preserve">coexisting in the same resource pool, which is already supported in Rel-15. Sensing and reporting the sensing results to network is supported by LTE SL mode 3 UE, so that eNB could allocate the resources for mode 3 LTE SL based on sensing results. So we think the solution in Rel-15 can be considered for NR SL mode 1 UE to support Combination B.  </w:t>
      </w:r>
    </w:p>
    <w:p w14:paraId="3D9F78C8" w14:textId="77777777" w:rsidR="000F7FE8" w:rsidRDefault="004A3336">
      <w:pPr>
        <w:pStyle w:val="ZTE-Observation-2021"/>
        <w:spacing w:before="120" w:after="120"/>
        <w:ind w:left="0" w:firstLine="0"/>
        <w:rPr>
          <w:rFonts w:cs="Times New Roman"/>
          <w:sz w:val="21"/>
          <w:szCs w:val="21"/>
        </w:rPr>
      </w:pPr>
      <w:bookmarkStart w:id="113" w:name="_Toc27325"/>
      <w:bookmarkStart w:id="114" w:name="_Toc1567"/>
      <w:bookmarkStart w:id="115" w:name="_Toc113228813"/>
      <w:bookmarkStart w:id="116" w:name="_Toc113261819"/>
      <w:bookmarkStart w:id="117" w:name="_Toc113266229"/>
      <w:bookmarkStart w:id="118" w:name="_Toc113281333"/>
      <w:bookmarkStart w:id="119" w:name="_Toc113281877"/>
      <w:bookmarkStart w:id="120" w:name="_Toc113304741"/>
      <w:r>
        <w:rPr>
          <w:rFonts w:cs="Times New Roman"/>
          <w:sz w:val="21"/>
          <w:szCs w:val="21"/>
        </w:rPr>
        <w:t>For combination B, the legacy mechanism in Rel-15 (sensing and reporting the sensing results to network) can be considered as starting point for NR SL mode 1 UE.</w:t>
      </w:r>
      <w:bookmarkEnd w:id="113"/>
      <w:bookmarkEnd w:id="114"/>
      <w:bookmarkEnd w:id="115"/>
      <w:bookmarkEnd w:id="116"/>
      <w:bookmarkEnd w:id="117"/>
      <w:bookmarkEnd w:id="118"/>
      <w:bookmarkEnd w:id="119"/>
      <w:bookmarkEnd w:id="120"/>
    </w:p>
    <w:p w14:paraId="29E96819" w14:textId="77777777" w:rsidR="000F7FE8" w:rsidRDefault="004A3336">
      <w:pPr>
        <w:spacing w:before="120" w:after="120"/>
        <w:rPr>
          <w:szCs w:val="21"/>
        </w:rPr>
      </w:pPr>
      <w:r>
        <w:rPr>
          <w:szCs w:val="21"/>
        </w:rPr>
        <w:t xml:space="preserve">In all, it's proposed that RAN provides the following guidelines to WG </w:t>
      </w:r>
    </w:p>
    <w:p w14:paraId="7A4B5FF2" w14:textId="77777777" w:rsidR="000F7FE8" w:rsidRDefault="004A3336">
      <w:pPr>
        <w:pStyle w:val="ZTE-Proposal-20210505"/>
        <w:spacing w:before="120" w:after="120"/>
        <w:ind w:left="0" w:firstLine="0"/>
        <w:rPr>
          <w:rFonts w:cs="Times New Roman"/>
          <w:sz w:val="21"/>
          <w:szCs w:val="21"/>
          <w:lang w:eastAsia="zh-CN"/>
        </w:rPr>
      </w:pPr>
      <w:bookmarkStart w:id="121" w:name="_Toc113119303"/>
      <w:bookmarkStart w:id="122" w:name="_Toc113228867"/>
      <w:bookmarkStart w:id="123" w:name="_Toc113261825"/>
      <w:bookmarkStart w:id="124" w:name="_Toc113261876"/>
      <w:bookmarkStart w:id="125" w:name="_Toc113264834"/>
      <w:bookmarkStart w:id="126" w:name="_Toc113264897"/>
      <w:bookmarkStart w:id="127" w:name="_Toc113266222"/>
      <w:bookmarkStart w:id="128" w:name="_Toc113281345"/>
      <w:bookmarkStart w:id="129" w:name="_Toc113281870"/>
      <w:r>
        <w:rPr>
          <w:rFonts w:cs="Times New Roman"/>
          <w:sz w:val="21"/>
          <w:szCs w:val="21"/>
          <w:lang w:eastAsia="zh-CN"/>
        </w:rPr>
        <w:t xml:space="preserve">Combination B, C shall be </w:t>
      </w:r>
      <w:r w:rsidR="001D42A3">
        <w:rPr>
          <w:rFonts w:cs="Times New Roman" w:hint="eastAsia"/>
          <w:sz w:val="21"/>
          <w:szCs w:val="21"/>
          <w:lang w:eastAsia="zh-CN"/>
        </w:rPr>
        <w:t>declare</w:t>
      </w:r>
      <w:r w:rsidR="00EE73C8">
        <w:rPr>
          <w:rFonts w:cs="Times New Roman"/>
          <w:sz w:val="21"/>
          <w:szCs w:val="21"/>
          <w:lang w:eastAsia="zh-CN"/>
        </w:rPr>
        <w:t>d to be</w:t>
      </w:r>
      <w:r w:rsidR="001D42A3">
        <w:rPr>
          <w:rFonts w:cs="Times New Roman" w:hint="eastAsia"/>
          <w:sz w:val="21"/>
          <w:szCs w:val="21"/>
          <w:lang w:eastAsia="zh-CN"/>
        </w:rPr>
        <w:t xml:space="preserve"> supported</w:t>
      </w:r>
      <w:r>
        <w:rPr>
          <w:rFonts w:cs="Times New Roman"/>
          <w:sz w:val="21"/>
          <w:szCs w:val="21"/>
          <w:lang w:eastAsia="zh-CN"/>
        </w:rPr>
        <w:t xml:space="preserve"> in parallel</w:t>
      </w:r>
      <w:r w:rsidR="00B330E1">
        <w:rPr>
          <w:rFonts w:cs="Times New Roman" w:hint="eastAsia"/>
          <w:sz w:val="21"/>
          <w:szCs w:val="21"/>
          <w:lang w:eastAsia="zh-CN"/>
        </w:rPr>
        <w:t xml:space="preserve"> once</w:t>
      </w:r>
      <w:r>
        <w:rPr>
          <w:rFonts w:cs="Times New Roman"/>
          <w:sz w:val="21"/>
          <w:szCs w:val="21"/>
          <w:lang w:eastAsia="zh-CN"/>
        </w:rPr>
        <w:t xml:space="preserve"> the normative work for combination A is initiated</w:t>
      </w:r>
      <w:bookmarkEnd w:id="121"/>
      <w:bookmarkEnd w:id="122"/>
      <w:bookmarkEnd w:id="123"/>
      <w:bookmarkEnd w:id="124"/>
      <w:bookmarkEnd w:id="125"/>
      <w:bookmarkEnd w:id="126"/>
      <w:bookmarkEnd w:id="127"/>
      <w:bookmarkEnd w:id="128"/>
      <w:bookmarkEnd w:id="129"/>
    </w:p>
    <w:p w14:paraId="38ACB117" w14:textId="77777777" w:rsidR="0083368B" w:rsidRDefault="0083368B" w:rsidP="0083368B">
      <w:pPr>
        <w:pStyle w:val="sub-proposal"/>
        <w:spacing w:before="120" w:after="120"/>
      </w:pPr>
      <w:r>
        <w:rPr>
          <w:rFonts w:hint="eastAsia"/>
        </w:rPr>
        <w:tab/>
      </w:r>
      <w:bookmarkStart w:id="130" w:name="_Toc113264835"/>
      <w:bookmarkStart w:id="131" w:name="_Toc113264898"/>
      <w:bookmarkStart w:id="132" w:name="_Toc113266223"/>
      <w:bookmarkStart w:id="133" w:name="_Toc113281346"/>
      <w:bookmarkStart w:id="134" w:name="_Toc113281871"/>
      <w:r>
        <w:rPr>
          <w:rFonts w:hint="eastAsia"/>
        </w:rPr>
        <w:t>Combination D is supported</w:t>
      </w:r>
      <w:bookmarkEnd w:id="130"/>
      <w:bookmarkEnd w:id="131"/>
      <w:bookmarkEnd w:id="132"/>
      <w:bookmarkEnd w:id="133"/>
      <w:bookmarkEnd w:id="134"/>
    </w:p>
    <w:p w14:paraId="541281AB" w14:textId="77777777" w:rsidR="000F7FE8" w:rsidRDefault="004A3336">
      <w:pPr>
        <w:pStyle w:val="1"/>
        <w:spacing w:before="120" w:after="120"/>
        <w:ind w:left="0"/>
        <w:rPr>
          <w:rFonts w:eastAsia="宋体"/>
        </w:rPr>
      </w:pPr>
      <w:r>
        <w:rPr>
          <w:rFonts w:eastAsia="宋体" w:hint="eastAsia"/>
        </w:rPr>
        <w:t>Conclusion</w:t>
      </w:r>
    </w:p>
    <w:p w14:paraId="65054D71" w14:textId="77777777" w:rsidR="005A0843" w:rsidRDefault="0075404F">
      <w:pPr>
        <w:tabs>
          <w:tab w:val="left" w:pos="1260"/>
          <w:tab w:val="right" w:pos="9650"/>
        </w:tabs>
        <w:spacing w:before="120" w:after="120"/>
        <w:rPr>
          <w:iCs/>
          <w:sz w:val="20"/>
        </w:rPr>
      </w:pPr>
      <w:r>
        <w:rPr>
          <w:rFonts w:hint="eastAsia"/>
          <w:iCs/>
          <w:sz w:val="20"/>
        </w:rPr>
        <w:t>The following proposals and observations are given for sidelink s</w:t>
      </w:r>
      <w:r w:rsidR="00FD751C">
        <w:rPr>
          <w:rFonts w:hint="eastAsia"/>
          <w:iCs/>
          <w:sz w:val="20"/>
        </w:rPr>
        <w:t>coping related discussion on aspects</w:t>
      </w:r>
      <w:r w:rsidR="00ED2FBB">
        <w:rPr>
          <w:rFonts w:hint="eastAsia"/>
          <w:iCs/>
          <w:sz w:val="20"/>
        </w:rPr>
        <w:t xml:space="preserve"> such</w:t>
      </w:r>
      <w:r w:rsidR="00FD751C">
        <w:rPr>
          <w:rFonts w:hint="eastAsia"/>
          <w:iCs/>
          <w:sz w:val="20"/>
        </w:rPr>
        <w:t xml:space="preserve"> as </w:t>
      </w:r>
      <w:r w:rsidR="00ED2FBB">
        <w:rPr>
          <w:rFonts w:hint="eastAsia"/>
          <w:iCs/>
          <w:sz w:val="20"/>
        </w:rPr>
        <w:t xml:space="preserve">topic to be initiated after RAN#97-e and </w:t>
      </w:r>
      <w:r w:rsidR="002E1C25">
        <w:rPr>
          <w:rFonts w:hint="eastAsia"/>
          <w:iCs/>
          <w:sz w:val="20"/>
        </w:rPr>
        <w:t xml:space="preserve">whether/how to support combination </w:t>
      </w:r>
      <w:r w:rsidR="00EE73C8">
        <w:rPr>
          <w:iCs/>
          <w:sz w:val="20"/>
        </w:rPr>
        <w:t xml:space="preserve">B,C and </w:t>
      </w:r>
      <w:r w:rsidR="002E1C25">
        <w:rPr>
          <w:rFonts w:hint="eastAsia"/>
          <w:iCs/>
          <w:sz w:val="20"/>
        </w:rPr>
        <w:t>D.</w:t>
      </w:r>
    </w:p>
    <w:p w14:paraId="1778DD77" w14:textId="77777777" w:rsidR="005B6EBF" w:rsidRDefault="00E1660F">
      <w:pPr>
        <w:pStyle w:val="10"/>
        <w:tabs>
          <w:tab w:val="left" w:pos="1470"/>
          <w:tab w:val="right" w:pos="9650"/>
        </w:tabs>
        <w:spacing w:before="120" w:after="120"/>
        <w:rPr>
          <w:rFonts w:asciiTheme="minorHAnsi" w:eastAsiaTheme="minorEastAsia" w:hAnsiTheme="minorHAnsi" w:cstheme="minorBidi"/>
          <w:b w:val="0"/>
          <w:i w:val="0"/>
          <w:noProof/>
          <w:sz w:val="21"/>
          <w:szCs w:val="22"/>
        </w:rPr>
      </w:pPr>
      <w:r>
        <w:fldChar w:fldCharType="begin"/>
      </w:r>
      <w:r w:rsidR="00E17CF8">
        <w:instrText xml:space="preserve"> TOC \n \t "!ZTE-Observation-2021,1,sub-observation,2,3rd level observation,3" </w:instrText>
      </w:r>
      <w:r>
        <w:fldChar w:fldCharType="separate"/>
      </w:r>
      <w:r w:rsidR="005B6EBF" w:rsidRPr="00C07606">
        <w:rPr>
          <w:noProof/>
        </w:rPr>
        <w:t>Observation 1:</w:t>
      </w:r>
      <w:r w:rsidR="005B6EBF">
        <w:rPr>
          <w:rFonts w:asciiTheme="minorHAnsi" w:eastAsiaTheme="minorEastAsia" w:hAnsiTheme="minorHAnsi" w:cstheme="minorBidi"/>
          <w:b w:val="0"/>
          <w:i w:val="0"/>
          <w:noProof/>
          <w:sz w:val="21"/>
          <w:szCs w:val="22"/>
        </w:rPr>
        <w:tab/>
      </w:r>
      <w:r w:rsidR="005B6EBF">
        <w:rPr>
          <w:noProof/>
        </w:rPr>
        <w:t>SL-U topic is anticipated to accomplish study phase in RAN#98-e as expected, the normative work is expected to extend till the end of the work item time unit budget, i.e. by Q4 2023</w:t>
      </w:r>
    </w:p>
    <w:p w14:paraId="12D4E9E9" w14:textId="77777777" w:rsidR="005B6EBF" w:rsidRDefault="005B6EBF">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C07606">
        <w:rPr>
          <w:noProof/>
        </w:rPr>
        <w:t>Observation 2:</w:t>
      </w:r>
      <w:r>
        <w:rPr>
          <w:rFonts w:asciiTheme="minorHAnsi" w:eastAsiaTheme="minorEastAsia" w:hAnsiTheme="minorHAnsi" w:cstheme="minorBidi"/>
          <w:b w:val="0"/>
          <w:i w:val="0"/>
          <w:noProof/>
          <w:sz w:val="21"/>
          <w:szCs w:val="22"/>
        </w:rPr>
        <w:tab/>
      </w:r>
      <w:r>
        <w:rPr>
          <w:noProof/>
        </w:rPr>
        <w:t>SL CA topic is attractive and feasible from the perspective of normative work.</w:t>
      </w:r>
    </w:p>
    <w:p w14:paraId="0D1E54A8" w14:textId="77777777" w:rsidR="005B6EBF" w:rsidRDefault="005B6EBF">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C07606">
        <w:rPr>
          <w:noProof/>
        </w:rPr>
        <w:t>Observation 3:</w:t>
      </w:r>
      <w:r>
        <w:rPr>
          <w:rFonts w:asciiTheme="minorHAnsi" w:eastAsiaTheme="minorEastAsia" w:hAnsiTheme="minorHAnsi" w:cstheme="minorBidi"/>
          <w:b w:val="0"/>
          <w:i w:val="0"/>
          <w:noProof/>
          <w:sz w:val="21"/>
          <w:szCs w:val="22"/>
        </w:rPr>
        <w:tab/>
      </w:r>
      <w:r>
        <w:rPr>
          <w:noProof/>
        </w:rPr>
        <w:t>SL FR2 topic is burdensome and questionable in terms of the tasks and motivation of the normative work.</w:t>
      </w:r>
    </w:p>
    <w:p w14:paraId="5FA26FAB" w14:textId="77777777" w:rsidR="005B6EBF" w:rsidRDefault="005B6EBF">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C07606">
        <w:rPr>
          <w:noProof/>
        </w:rPr>
        <w:t>Observation 4:</w:t>
      </w:r>
      <w:r>
        <w:rPr>
          <w:rFonts w:asciiTheme="minorHAnsi" w:eastAsiaTheme="minorEastAsia" w:hAnsiTheme="minorHAnsi" w:cstheme="minorBidi"/>
          <w:b w:val="0"/>
          <w:i w:val="0"/>
          <w:noProof/>
          <w:sz w:val="21"/>
          <w:szCs w:val="22"/>
        </w:rPr>
        <w:tab/>
      </w:r>
      <w:r>
        <w:rPr>
          <w:noProof/>
        </w:rPr>
        <w:t>There is no specification work for combination D.</w:t>
      </w:r>
    </w:p>
    <w:p w14:paraId="75A2EDA0" w14:textId="77777777" w:rsidR="005B6EBF" w:rsidRDefault="005B6EBF">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C07606">
        <w:rPr>
          <w:noProof/>
        </w:rPr>
        <w:t>Observation 5:</w:t>
      </w:r>
      <w:r>
        <w:rPr>
          <w:rFonts w:asciiTheme="minorHAnsi" w:eastAsiaTheme="minorEastAsia" w:hAnsiTheme="minorHAnsi" w:cstheme="minorBidi"/>
          <w:b w:val="0"/>
          <w:i w:val="0"/>
          <w:noProof/>
          <w:sz w:val="21"/>
          <w:szCs w:val="22"/>
        </w:rPr>
        <w:tab/>
      </w:r>
      <w:r w:rsidRPr="00C07606">
        <w:rPr>
          <w:noProof/>
        </w:rPr>
        <w:t>The solution of Combination A can be reused for Combination C because there is no essential difference for NR SL mode 2 between combination A and C.</w:t>
      </w:r>
    </w:p>
    <w:p w14:paraId="068312A8" w14:textId="77777777" w:rsidR="005B6EBF" w:rsidRDefault="005B6EBF">
      <w:pPr>
        <w:pStyle w:val="10"/>
        <w:tabs>
          <w:tab w:val="left" w:pos="1680"/>
          <w:tab w:val="right" w:pos="9650"/>
        </w:tabs>
        <w:spacing w:before="120" w:after="120"/>
        <w:rPr>
          <w:rFonts w:asciiTheme="minorHAnsi" w:eastAsiaTheme="minorEastAsia" w:hAnsiTheme="minorHAnsi" w:cstheme="minorBidi"/>
          <w:b w:val="0"/>
          <w:i w:val="0"/>
          <w:noProof/>
          <w:sz w:val="21"/>
          <w:szCs w:val="22"/>
        </w:rPr>
      </w:pPr>
      <w:r w:rsidRPr="00C07606">
        <w:rPr>
          <w:noProof/>
        </w:rPr>
        <w:t>Observation 6:</w:t>
      </w:r>
      <w:r>
        <w:rPr>
          <w:rFonts w:asciiTheme="minorHAnsi" w:eastAsiaTheme="minorEastAsia" w:hAnsiTheme="minorHAnsi" w:cstheme="minorBidi"/>
          <w:b w:val="0"/>
          <w:i w:val="0"/>
          <w:noProof/>
          <w:sz w:val="21"/>
          <w:szCs w:val="22"/>
        </w:rPr>
        <w:tab/>
      </w:r>
      <w:r w:rsidRPr="00C07606">
        <w:rPr>
          <w:noProof/>
        </w:rPr>
        <w:t>For combination B, the legacy mechanism in Rel-15 (sensing and reporting the sensing results to network) can be considered as starting point for NR SL mode 1 UE.</w:t>
      </w:r>
    </w:p>
    <w:p w14:paraId="30157DC3" w14:textId="77777777" w:rsidR="008B7538" w:rsidRDefault="00E1660F" w:rsidP="00876C74">
      <w:pPr>
        <w:pStyle w:val="10"/>
        <w:tabs>
          <w:tab w:val="left" w:pos="1260"/>
          <w:tab w:val="right" w:pos="9650"/>
        </w:tabs>
        <w:spacing w:before="120" w:after="120"/>
        <w:rPr>
          <w:noProof/>
        </w:rPr>
      </w:pPr>
      <w:r>
        <w:fldChar w:fldCharType="end"/>
      </w:r>
      <w:r>
        <w:rPr>
          <w:highlight w:val="yellow"/>
        </w:rPr>
        <w:fldChar w:fldCharType="begin"/>
      </w:r>
      <w:r w:rsidR="004A3336">
        <w:rPr>
          <w:highlight w:val="yellow"/>
        </w:rPr>
        <w:instrText xml:space="preserve"> TOC \n \t "!ZTE-Proposal-2021 + </w:instrText>
      </w:r>
      <w:r w:rsidR="004A3336">
        <w:rPr>
          <w:highlight w:val="yellow"/>
        </w:rPr>
        <w:instrText>段前</w:instrText>
      </w:r>
      <w:r w:rsidR="004A3336">
        <w:rPr>
          <w:highlight w:val="yellow"/>
        </w:rPr>
        <w:instrText xml:space="preserve">: 0.5 </w:instrText>
      </w:r>
      <w:r w:rsidR="004A3336">
        <w:rPr>
          <w:highlight w:val="yellow"/>
        </w:rPr>
        <w:instrText>行</w:instrText>
      </w:r>
      <w:r w:rsidR="004A3336">
        <w:rPr>
          <w:highlight w:val="yellow"/>
        </w:rPr>
        <w:instrText xml:space="preserve"> </w:instrText>
      </w:r>
      <w:r w:rsidR="004A3336">
        <w:rPr>
          <w:highlight w:val="yellow"/>
        </w:rPr>
        <w:instrText>段后</w:instrText>
      </w:r>
      <w:r w:rsidR="004A3336">
        <w:rPr>
          <w:highlight w:val="yellow"/>
        </w:rPr>
        <w:instrText xml:space="preserve">: 0.5 </w:instrText>
      </w:r>
      <w:r w:rsidR="004A3336">
        <w:rPr>
          <w:highlight w:val="yellow"/>
        </w:rPr>
        <w:instrText>行</w:instrText>
      </w:r>
      <w:r w:rsidR="004A3336">
        <w:rPr>
          <w:highlight w:val="yellow"/>
        </w:rPr>
        <w:instrText xml:space="preserve">,1,sub-proposal,2,3rd level proposal,3" </w:instrText>
      </w:r>
      <w:r>
        <w:rPr>
          <w:highlight w:val="yellow"/>
        </w:rPr>
        <w:fldChar w:fldCharType="separate"/>
      </w:r>
    </w:p>
    <w:p w14:paraId="438681E6" w14:textId="77777777" w:rsidR="008B7538" w:rsidRDefault="008B7538">
      <w:pPr>
        <w:pStyle w:val="10"/>
        <w:tabs>
          <w:tab w:val="left" w:pos="1260"/>
          <w:tab w:val="right" w:pos="9650"/>
        </w:tabs>
        <w:spacing w:before="120" w:after="120"/>
        <w:rPr>
          <w:rFonts w:asciiTheme="minorHAnsi" w:eastAsiaTheme="minorEastAsia" w:hAnsiTheme="minorHAnsi" w:cstheme="minorBidi"/>
          <w:b w:val="0"/>
          <w:i w:val="0"/>
          <w:noProof/>
          <w:sz w:val="21"/>
          <w:szCs w:val="22"/>
        </w:rPr>
      </w:pPr>
      <w:r>
        <w:rPr>
          <w:noProof/>
        </w:rPr>
        <w:t>Proposal 1:</w:t>
      </w:r>
      <w:r>
        <w:rPr>
          <w:rFonts w:asciiTheme="minorHAnsi" w:eastAsiaTheme="minorEastAsia" w:hAnsiTheme="minorHAnsi" w:cstheme="minorBidi"/>
          <w:b w:val="0"/>
          <w:i w:val="0"/>
          <w:noProof/>
          <w:sz w:val="21"/>
          <w:szCs w:val="22"/>
        </w:rPr>
        <w:tab/>
      </w:r>
      <w:r>
        <w:rPr>
          <w:noProof/>
        </w:rPr>
        <w:t>The study phase for SL coexistence topic shall be expected to continue till RAN#98-e</w:t>
      </w:r>
    </w:p>
    <w:p w14:paraId="1A322927" w14:textId="77777777" w:rsidR="008B7538" w:rsidRDefault="008B7538">
      <w:pPr>
        <w:pStyle w:val="10"/>
        <w:tabs>
          <w:tab w:val="left" w:pos="1260"/>
          <w:tab w:val="right" w:pos="9650"/>
        </w:tabs>
        <w:spacing w:before="120" w:after="120"/>
        <w:rPr>
          <w:rFonts w:asciiTheme="minorHAnsi" w:eastAsiaTheme="minorEastAsia" w:hAnsiTheme="minorHAnsi" w:cstheme="minorBidi"/>
          <w:b w:val="0"/>
          <w:i w:val="0"/>
          <w:noProof/>
          <w:sz w:val="21"/>
          <w:szCs w:val="22"/>
        </w:rPr>
      </w:pPr>
      <w:r>
        <w:rPr>
          <w:noProof/>
        </w:rPr>
        <w:t>Proposal 2:</w:t>
      </w:r>
      <w:r>
        <w:rPr>
          <w:rFonts w:asciiTheme="minorHAnsi" w:eastAsiaTheme="minorEastAsia" w:hAnsiTheme="minorHAnsi" w:cstheme="minorBidi"/>
          <w:b w:val="0"/>
          <w:i w:val="0"/>
          <w:noProof/>
          <w:sz w:val="21"/>
          <w:szCs w:val="22"/>
        </w:rPr>
        <w:tab/>
      </w:r>
      <w:r>
        <w:rPr>
          <w:noProof/>
        </w:rPr>
        <w:t>Start SL CA topic with the scope as in RP-221798 after RAN#97-e</w:t>
      </w:r>
    </w:p>
    <w:p w14:paraId="1161736B" w14:textId="77777777" w:rsidR="008B7538" w:rsidRDefault="008B7538">
      <w:pPr>
        <w:pStyle w:val="10"/>
        <w:tabs>
          <w:tab w:val="left" w:pos="1260"/>
          <w:tab w:val="right" w:pos="9650"/>
        </w:tabs>
        <w:spacing w:before="120" w:after="120"/>
        <w:rPr>
          <w:rFonts w:asciiTheme="minorHAnsi" w:eastAsiaTheme="minorEastAsia" w:hAnsiTheme="minorHAnsi" w:cstheme="minorBidi"/>
          <w:b w:val="0"/>
          <w:i w:val="0"/>
          <w:noProof/>
          <w:sz w:val="21"/>
          <w:szCs w:val="22"/>
        </w:rPr>
      </w:pPr>
      <w:r>
        <w:rPr>
          <w:noProof/>
        </w:rPr>
        <w:lastRenderedPageBreak/>
        <w:t>Proposal 3:</w:t>
      </w:r>
      <w:r>
        <w:rPr>
          <w:rFonts w:asciiTheme="minorHAnsi" w:eastAsiaTheme="minorEastAsia" w:hAnsiTheme="minorHAnsi" w:cstheme="minorBidi"/>
          <w:b w:val="0"/>
          <w:i w:val="0"/>
          <w:noProof/>
          <w:sz w:val="21"/>
          <w:szCs w:val="22"/>
        </w:rPr>
        <w:tab/>
      </w:r>
      <w:r>
        <w:rPr>
          <w:noProof/>
        </w:rPr>
        <w:t>Further discuss SL FR2 topic in RAN#98-e</w:t>
      </w:r>
    </w:p>
    <w:p w14:paraId="629596D4" w14:textId="77777777" w:rsidR="008B7538" w:rsidRDefault="008B7538">
      <w:pPr>
        <w:pStyle w:val="10"/>
        <w:tabs>
          <w:tab w:val="left" w:pos="1260"/>
          <w:tab w:val="right" w:pos="9650"/>
        </w:tabs>
        <w:spacing w:before="120" w:after="120"/>
        <w:rPr>
          <w:rFonts w:asciiTheme="minorHAnsi" w:eastAsiaTheme="minorEastAsia" w:hAnsiTheme="minorHAnsi" w:cstheme="minorBidi"/>
          <w:b w:val="0"/>
          <w:i w:val="0"/>
          <w:noProof/>
          <w:sz w:val="21"/>
          <w:szCs w:val="22"/>
        </w:rPr>
      </w:pPr>
      <w:r w:rsidRPr="000B5B1A">
        <w:rPr>
          <w:noProof/>
        </w:rPr>
        <w:t>Proposal 4:</w:t>
      </w:r>
      <w:r>
        <w:rPr>
          <w:rFonts w:asciiTheme="minorHAnsi" w:eastAsiaTheme="minorEastAsia" w:hAnsiTheme="minorHAnsi" w:cstheme="minorBidi"/>
          <w:b w:val="0"/>
          <w:i w:val="0"/>
          <w:noProof/>
          <w:sz w:val="21"/>
          <w:szCs w:val="22"/>
        </w:rPr>
        <w:tab/>
      </w:r>
      <w:r w:rsidRPr="000B5B1A">
        <w:rPr>
          <w:noProof/>
        </w:rPr>
        <w:t>From deployment perspective, all of the four mode combinations should be supported,</w:t>
      </w:r>
    </w:p>
    <w:p w14:paraId="1FC81D62" w14:textId="77777777" w:rsidR="008B7538" w:rsidRDefault="008B7538">
      <w:pPr>
        <w:pStyle w:val="20"/>
        <w:tabs>
          <w:tab w:val="left" w:pos="880"/>
          <w:tab w:val="right" w:pos="9650"/>
        </w:tabs>
        <w:spacing w:before="120" w:after="120"/>
        <w:ind w:left="420"/>
        <w:rPr>
          <w:rFonts w:asciiTheme="minorHAnsi" w:eastAsiaTheme="minorEastAsia" w:hAnsiTheme="minorHAnsi" w:cstheme="minorBidi"/>
          <w:b w:val="0"/>
          <w:i w:val="0"/>
          <w:noProof/>
          <w:sz w:val="21"/>
          <w:szCs w:val="22"/>
        </w:rPr>
      </w:pPr>
      <w:r w:rsidRPr="000B5B1A">
        <w:rPr>
          <w:rFonts w:ascii="Arial" w:hAnsi="Arial" w:cs="Arial"/>
          <w:b w:val="0"/>
          <w:i w:val="0"/>
          <w:noProof/>
          <w:lang w:val="fr-FR"/>
        </w:rPr>
        <w:t>•</w:t>
      </w:r>
      <w:r>
        <w:rPr>
          <w:rFonts w:asciiTheme="minorHAnsi" w:eastAsiaTheme="minorEastAsia" w:hAnsiTheme="minorHAnsi" w:cstheme="minorBidi"/>
          <w:b w:val="0"/>
          <w:i w:val="0"/>
          <w:noProof/>
          <w:sz w:val="21"/>
          <w:szCs w:val="22"/>
        </w:rPr>
        <w:tab/>
      </w:r>
      <w:r w:rsidRPr="000B5B1A">
        <w:rPr>
          <w:noProof/>
          <w:lang w:val="fr-FR"/>
        </w:rPr>
        <w:t>Combination A : Mode 2 NR SL + Mode 4 LTE SL</w:t>
      </w:r>
    </w:p>
    <w:p w14:paraId="5B1BEE53" w14:textId="77777777" w:rsidR="008B7538" w:rsidRDefault="008B7538">
      <w:pPr>
        <w:pStyle w:val="20"/>
        <w:tabs>
          <w:tab w:val="left" w:pos="880"/>
          <w:tab w:val="right" w:pos="9650"/>
        </w:tabs>
        <w:spacing w:before="120" w:after="120"/>
        <w:ind w:left="420"/>
        <w:rPr>
          <w:rFonts w:asciiTheme="minorHAnsi" w:eastAsiaTheme="minorEastAsia" w:hAnsiTheme="minorHAnsi" w:cstheme="minorBidi"/>
          <w:b w:val="0"/>
          <w:i w:val="0"/>
          <w:noProof/>
          <w:sz w:val="21"/>
          <w:szCs w:val="22"/>
        </w:rPr>
      </w:pPr>
      <w:r w:rsidRPr="000B5B1A">
        <w:rPr>
          <w:rFonts w:ascii="Arial" w:hAnsi="Arial" w:cs="Arial"/>
          <w:b w:val="0"/>
          <w:i w:val="0"/>
          <w:noProof/>
          <w:lang w:val="fr-FR"/>
        </w:rPr>
        <w:t>•</w:t>
      </w:r>
      <w:r>
        <w:rPr>
          <w:rFonts w:asciiTheme="minorHAnsi" w:eastAsiaTheme="minorEastAsia" w:hAnsiTheme="minorHAnsi" w:cstheme="minorBidi"/>
          <w:b w:val="0"/>
          <w:i w:val="0"/>
          <w:noProof/>
          <w:sz w:val="21"/>
          <w:szCs w:val="22"/>
        </w:rPr>
        <w:tab/>
      </w:r>
      <w:r w:rsidRPr="000B5B1A">
        <w:rPr>
          <w:noProof/>
          <w:lang w:val="fr-FR"/>
        </w:rPr>
        <w:t>Combination B : Mode 1 NR SL + Mode 4 LTE SL</w:t>
      </w:r>
    </w:p>
    <w:p w14:paraId="5992C90E" w14:textId="77777777" w:rsidR="008B7538" w:rsidRDefault="008B7538">
      <w:pPr>
        <w:pStyle w:val="20"/>
        <w:tabs>
          <w:tab w:val="left" w:pos="880"/>
          <w:tab w:val="right" w:pos="9650"/>
        </w:tabs>
        <w:spacing w:before="120" w:after="120"/>
        <w:ind w:left="420"/>
        <w:rPr>
          <w:rFonts w:asciiTheme="minorHAnsi" w:eastAsiaTheme="minorEastAsia" w:hAnsiTheme="minorHAnsi" w:cstheme="minorBidi"/>
          <w:b w:val="0"/>
          <w:i w:val="0"/>
          <w:noProof/>
          <w:sz w:val="21"/>
          <w:szCs w:val="22"/>
        </w:rPr>
      </w:pPr>
      <w:r w:rsidRPr="000B5B1A">
        <w:rPr>
          <w:rFonts w:ascii="Arial" w:hAnsi="Arial" w:cs="Arial"/>
          <w:b w:val="0"/>
          <w:i w:val="0"/>
          <w:noProof/>
          <w:lang w:val="fr-FR"/>
        </w:rPr>
        <w:t>•</w:t>
      </w:r>
      <w:r>
        <w:rPr>
          <w:rFonts w:asciiTheme="minorHAnsi" w:eastAsiaTheme="minorEastAsia" w:hAnsiTheme="minorHAnsi" w:cstheme="minorBidi"/>
          <w:b w:val="0"/>
          <w:i w:val="0"/>
          <w:noProof/>
          <w:sz w:val="21"/>
          <w:szCs w:val="22"/>
        </w:rPr>
        <w:tab/>
      </w:r>
      <w:r w:rsidRPr="000B5B1A">
        <w:rPr>
          <w:noProof/>
          <w:lang w:val="fr-FR"/>
        </w:rPr>
        <w:t>Combination C : Mode 2 NR SL + Mode 3 LTE SL</w:t>
      </w:r>
    </w:p>
    <w:p w14:paraId="6F38154B" w14:textId="77777777" w:rsidR="008B7538" w:rsidRDefault="008B7538">
      <w:pPr>
        <w:pStyle w:val="20"/>
        <w:tabs>
          <w:tab w:val="left" w:pos="880"/>
          <w:tab w:val="right" w:pos="9650"/>
        </w:tabs>
        <w:spacing w:before="120" w:after="120"/>
        <w:ind w:left="420"/>
        <w:rPr>
          <w:rFonts w:asciiTheme="minorHAnsi" w:eastAsiaTheme="minorEastAsia" w:hAnsiTheme="minorHAnsi" w:cstheme="minorBidi"/>
          <w:b w:val="0"/>
          <w:i w:val="0"/>
          <w:noProof/>
          <w:sz w:val="21"/>
          <w:szCs w:val="22"/>
        </w:rPr>
      </w:pPr>
      <w:r w:rsidRPr="000B5B1A">
        <w:rPr>
          <w:rFonts w:ascii="Arial" w:hAnsi="Arial" w:cs="Arial"/>
          <w:b w:val="0"/>
          <w:i w:val="0"/>
          <w:noProof/>
          <w:lang w:val="fr-FR"/>
        </w:rPr>
        <w:t>•</w:t>
      </w:r>
      <w:r>
        <w:rPr>
          <w:rFonts w:asciiTheme="minorHAnsi" w:eastAsiaTheme="minorEastAsia" w:hAnsiTheme="minorHAnsi" w:cstheme="minorBidi"/>
          <w:b w:val="0"/>
          <w:i w:val="0"/>
          <w:noProof/>
          <w:sz w:val="21"/>
          <w:szCs w:val="22"/>
        </w:rPr>
        <w:tab/>
      </w:r>
      <w:r w:rsidRPr="000B5B1A">
        <w:rPr>
          <w:noProof/>
          <w:lang w:val="fr-FR"/>
        </w:rPr>
        <w:t>Combination D : Mode 1 NR SL + Mode 3 LTE SL.</w:t>
      </w:r>
    </w:p>
    <w:p w14:paraId="5595DE13" w14:textId="77777777" w:rsidR="008B7538" w:rsidRDefault="008B7538">
      <w:pPr>
        <w:pStyle w:val="10"/>
        <w:tabs>
          <w:tab w:val="left" w:pos="1260"/>
          <w:tab w:val="right" w:pos="9650"/>
        </w:tabs>
        <w:spacing w:before="120" w:after="120"/>
        <w:rPr>
          <w:rFonts w:asciiTheme="minorHAnsi" w:eastAsiaTheme="minorEastAsia" w:hAnsiTheme="minorHAnsi" w:cstheme="minorBidi"/>
          <w:b w:val="0"/>
          <w:i w:val="0"/>
          <w:noProof/>
          <w:sz w:val="21"/>
          <w:szCs w:val="22"/>
        </w:rPr>
      </w:pPr>
      <w:r w:rsidRPr="000B5B1A">
        <w:rPr>
          <w:noProof/>
        </w:rPr>
        <w:t>Proposal 5:</w:t>
      </w:r>
      <w:r>
        <w:rPr>
          <w:rFonts w:asciiTheme="minorHAnsi" w:eastAsiaTheme="minorEastAsia" w:hAnsiTheme="minorHAnsi" w:cstheme="minorBidi"/>
          <w:b w:val="0"/>
          <w:i w:val="0"/>
          <w:noProof/>
          <w:sz w:val="21"/>
          <w:szCs w:val="22"/>
        </w:rPr>
        <w:tab/>
      </w:r>
      <w:r w:rsidRPr="000B5B1A">
        <w:rPr>
          <w:noProof/>
        </w:rPr>
        <w:t>Combination C should have the same priority as Combination A, and is supported without extra effort conditioned on the support of Combination A.</w:t>
      </w:r>
    </w:p>
    <w:p w14:paraId="7175543E" w14:textId="77777777" w:rsidR="008B7538" w:rsidRDefault="008B7538">
      <w:pPr>
        <w:pStyle w:val="10"/>
        <w:tabs>
          <w:tab w:val="left" w:pos="1260"/>
          <w:tab w:val="right" w:pos="9650"/>
        </w:tabs>
        <w:spacing w:before="120" w:after="120"/>
        <w:rPr>
          <w:rFonts w:asciiTheme="minorHAnsi" w:eastAsiaTheme="minorEastAsia" w:hAnsiTheme="minorHAnsi" w:cstheme="minorBidi"/>
          <w:b w:val="0"/>
          <w:i w:val="0"/>
          <w:noProof/>
          <w:sz w:val="21"/>
          <w:szCs w:val="22"/>
        </w:rPr>
      </w:pPr>
      <w:r w:rsidRPr="000B5B1A">
        <w:rPr>
          <w:noProof/>
        </w:rPr>
        <w:t>Proposal 6:</w:t>
      </w:r>
      <w:r>
        <w:rPr>
          <w:rFonts w:asciiTheme="minorHAnsi" w:eastAsiaTheme="minorEastAsia" w:hAnsiTheme="minorHAnsi" w:cstheme="minorBidi"/>
          <w:b w:val="0"/>
          <w:i w:val="0"/>
          <w:noProof/>
          <w:sz w:val="21"/>
          <w:szCs w:val="22"/>
        </w:rPr>
        <w:tab/>
      </w:r>
      <w:r w:rsidRPr="000B5B1A">
        <w:rPr>
          <w:noProof/>
        </w:rPr>
        <w:t>Combination B, C shall be declared to be supported in parallel once the normative work for combination A is initiated</w:t>
      </w:r>
    </w:p>
    <w:p w14:paraId="3D2DCA75" w14:textId="77777777" w:rsidR="008B7538" w:rsidRDefault="008B7538">
      <w:pPr>
        <w:pStyle w:val="20"/>
        <w:tabs>
          <w:tab w:val="left" w:pos="880"/>
          <w:tab w:val="right" w:pos="9650"/>
        </w:tabs>
        <w:spacing w:before="120" w:after="120"/>
        <w:ind w:left="420"/>
        <w:rPr>
          <w:rFonts w:asciiTheme="minorHAnsi" w:eastAsiaTheme="minorEastAsia" w:hAnsiTheme="minorHAnsi" w:cstheme="minorBidi"/>
          <w:b w:val="0"/>
          <w:i w:val="0"/>
          <w:noProof/>
          <w:sz w:val="21"/>
          <w:szCs w:val="22"/>
        </w:rPr>
      </w:pPr>
      <w:r w:rsidRPr="000B5B1A">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Combination D is supported</w:t>
      </w:r>
    </w:p>
    <w:p w14:paraId="20BCAEC4" w14:textId="77777777" w:rsidR="000F7FE8" w:rsidRDefault="00E1660F">
      <w:pPr>
        <w:tabs>
          <w:tab w:val="left" w:pos="1260"/>
          <w:tab w:val="right" w:pos="9650"/>
        </w:tabs>
        <w:spacing w:before="120" w:after="120"/>
        <w:rPr>
          <w:sz w:val="20"/>
        </w:rPr>
      </w:pPr>
      <w:r>
        <w:rPr>
          <w:sz w:val="20"/>
          <w:highlight w:val="yellow"/>
        </w:rPr>
        <w:fldChar w:fldCharType="end"/>
      </w:r>
    </w:p>
    <w:p w14:paraId="01895AE4" w14:textId="77777777" w:rsidR="000F7FE8" w:rsidRDefault="004A3336">
      <w:pPr>
        <w:pStyle w:val="1"/>
        <w:spacing w:before="120" w:after="120"/>
        <w:ind w:left="0"/>
        <w:rPr>
          <w:rFonts w:eastAsia="宋体"/>
        </w:rPr>
      </w:pPr>
      <w:r>
        <w:rPr>
          <w:rFonts w:eastAsia="宋体" w:hint="eastAsia"/>
        </w:rPr>
        <w:t>Reference</w:t>
      </w:r>
      <w:r>
        <w:rPr>
          <w:rFonts w:eastAsia="宋体"/>
        </w:rPr>
        <w:t>s</w:t>
      </w:r>
    </w:p>
    <w:p w14:paraId="0D708D76" w14:textId="77777777" w:rsidR="00CA4598" w:rsidRDefault="00CA4598" w:rsidP="00CA4598">
      <w:pPr>
        <w:pStyle w:val="References"/>
        <w:numPr>
          <w:ilvl w:val="0"/>
          <w:numId w:val="21"/>
        </w:numPr>
        <w:spacing w:before="120" w:after="120" w:line="256" w:lineRule="auto"/>
        <w:ind w:left="363" w:hanging="363"/>
        <w:rPr>
          <w:sz w:val="20"/>
          <w:szCs w:val="20"/>
        </w:rPr>
      </w:pPr>
      <w:r>
        <w:rPr>
          <w:rFonts w:hint="eastAsia"/>
          <w:sz w:val="20"/>
          <w:szCs w:val="20"/>
        </w:rPr>
        <w:t xml:space="preserve">RP-221798, </w:t>
      </w:r>
      <w:r w:rsidRPr="00CA4598">
        <w:rPr>
          <w:sz w:val="20"/>
          <w:szCs w:val="20"/>
        </w:rPr>
        <w:t>Revised WID: NR sidelink evolution</w:t>
      </w:r>
      <w:r>
        <w:rPr>
          <w:rFonts w:hint="eastAsia"/>
          <w:sz w:val="20"/>
          <w:szCs w:val="20"/>
        </w:rPr>
        <w:t xml:space="preserve">, OPPO, </w:t>
      </w:r>
      <w:r>
        <w:rPr>
          <w:sz w:val="20"/>
          <w:szCs w:val="20"/>
        </w:rPr>
        <w:t xml:space="preserve">3GPP TSG RAN </w:t>
      </w:r>
      <w:r>
        <w:rPr>
          <w:rFonts w:hint="eastAsia"/>
          <w:sz w:val="20"/>
          <w:szCs w:val="20"/>
        </w:rPr>
        <w:t>Meeting #</w:t>
      </w:r>
      <w:r>
        <w:rPr>
          <w:sz w:val="20"/>
          <w:szCs w:val="20"/>
        </w:rPr>
        <w:t>9</w:t>
      </w:r>
      <w:r>
        <w:rPr>
          <w:rFonts w:hint="eastAsia"/>
          <w:sz w:val="20"/>
          <w:szCs w:val="20"/>
        </w:rPr>
        <w:t>6</w:t>
      </w:r>
    </w:p>
    <w:sectPr w:rsidR="00CA4598" w:rsidSect="000F7FE8">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0EB41" w14:textId="77777777" w:rsidR="00041568" w:rsidRDefault="00041568" w:rsidP="0012444B">
      <w:pPr>
        <w:spacing w:before="120" w:after="120"/>
      </w:pPr>
      <w:r>
        <w:separator/>
      </w:r>
    </w:p>
  </w:endnote>
  <w:endnote w:type="continuationSeparator" w:id="0">
    <w:p w14:paraId="4AD5802B" w14:textId="77777777" w:rsidR="00041568" w:rsidRDefault="00041568" w:rsidP="0012444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97FC1" w14:textId="77777777" w:rsidR="000F7FE8" w:rsidRDefault="000F7FE8">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161C6" w14:textId="0CD0AF37" w:rsidR="000F7FE8" w:rsidRDefault="005B6EBF">
    <w:pPr>
      <w:spacing w:before="120" w:after="120"/>
    </w:pPr>
    <w:r>
      <w:rPr>
        <w:noProof/>
      </w:rPr>
      <mc:AlternateContent>
        <mc:Choice Requires="wps">
          <w:drawing>
            <wp:anchor distT="0" distB="0" distL="114300" distR="114300" simplePos="0" relativeHeight="251659264" behindDoc="0" locked="0" layoutInCell="1" allowOverlap="1" wp14:anchorId="4CED0796" wp14:editId="71C4251D">
              <wp:simplePos x="0" y="0"/>
              <wp:positionH relativeFrom="margin">
                <wp:align>center</wp:align>
              </wp:positionH>
              <wp:positionV relativeFrom="paragraph">
                <wp:posOffset>0</wp:posOffset>
              </wp:positionV>
              <wp:extent cx="67310" cy="305435"/>
              <wp:effectExtent l="0" t="0" r="2540" b="1206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310" cy="305435"/>
                      </a:xfrm>
                      <a:prstGeom prst="rect">
                        <a:avLst/>
                      </a:prstGeom>
                      <a:noFill/>
                      <a:ln w="6350">
                        <a:noFill/>
                      </a:ln>
                      <a:effectLst/>
                    </wps:spPr>
                    <wps:txbx>
                      <w:txbxContent>
                        <w:p w14:paraId="01D52895" w14:textId="77777777" w:rsidR="000F7FE8" w:rsidRDefault="00E1660F">
                          <w:pPr>
                            <w:spacing w:before="120" w:after="120"/>
                          </w:pPr>
                          <w:r>
                            <w:rPr>
                              <w:rFonts w:hint="eastAsia"/>
                            </w:rPr>
                            <w:fldChar w:fldCharType="begin"/>
                          </w:r>
                          <w:r w:rsidR="004A3336">
                            <w:rPr>
                              <w:rFonts w:hint="eastAsia"/>
                            </w:rPr>
                            <w:instrText xml:space="preserve"> PAGE  \* MERGEFORMAT </w:instrText>
                          </w:r>
                          <w:r>
                            <w:rPr>
                              <w:rFonts w:hint="eastAsia"/>
                            </w:rPr>
                            <w:fldChar w:fldCharType="separate"/>
                          </w:r>
                          <w:r w:rsidR="00162CE1">
                            <w:rPr>
                              <w:noProof/>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CED0796" id="_x0000_t202" coordsize="21600,21600" o:spt="202" path="m,l,21600r21600,l21600,xe">
              <v:stroke joinstyle="miter"/>
              <v:path gradientshapeok="t" o:connecttype="rect"/>
            </v:shapetype>
            <v:shape id="文本框 1" o:spid="_x0000_s1027" type="#_x0000_t202" style="position:absolute;left:0;text-align:left;margin-left:0;margin-top:0;width:5.3pt;height:24.0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" filled="f" stroked="f" strokeweight=".5pt">
              <v:path arrowok="t"/>
              <v:textbox style="mso-fit-shape-to-text:t" inset="0,0,0,0">
                <w:txbxContent>
                  <w:p w14:paraId="01D52895" w14:textId="77777777" w:rsidR="000F7FE8" w:rsidRDefault="00E1660F">
                    <w:pPr>
                      <w:spacing w:before="120" w:after="120"/>
                    </w:pPr>
                    <w:r>
                      <w:rPr>
                        <w:rFonts w:hint="eastAsia"/>
                      </w:rPr>
                      <w:fldChar w:fldCharType="begin"/>
                    </w:r>
                    <w:r w:rsidR="004A3336">
                      <w:rPr>
                        <w:rFonts w:hint="eastAsia"/>
                      </w:rPr>
                      <w:instrText xml:space="preserve"> PAGE  \* MERGEFORMAT </w:instrText>
                    </w:r>
                    <w:r>
                      <w:rPr>
                        <w:rFonts w:hint="eastAsia"/>
                      </w:rPr>
                      <w:fldChar w:fldCharType="separate"/>
                    </w:r>
                    <w:r w:rsidR="00162CE1">
                      <w:rPr>
                        <w:noProof/>
                      </w:rPr>
                      <w:t>3</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078C2" w14:textId="77777777" w:rsidR="000F7FE8" w:rsidRDefault="000F7FE8">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86EFA" w14:textId="77777777" w:rsidR="00041568" w:rsidRDefault="00041568" w:rsidP="0012444B">
      <w:pPr>
        <w:spacing w:before="120" w:after="120"/>
      </w:pPr>
      <w:r>
        <w:separator/>
      </w:r>
    </w:p>
  </w:footnote>
  <w:footnote w:type="continuationSeparator" w:id="0">
    <w:p w14:paraId="6610582B" w14:textId="77777777" w:rsidR="00041568" w:rsidRDefault="00041568" w:rsidP="0012444B">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C7053" w14:textId="77777777" w:rsidR="000F7FE8" w:rsidRDefault="000F7FE8">
    <w:pPr>
      <w:pStyle w:val="a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5C9F5" w14:textId="77777777" w:rsidR="000F7FE8" w:rsidRDefault="000F7FE8">
    <w:pPr>
      <w:pStyle w:val="a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715D2" w14:textId="77777777" w:rsidR="000F7FE8" w:rsidRDefault="000F7FE8">
    <w:pPr>
      <w:pStyle w:val="a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FB9F14"/>
    <w:multiLevelType w:val="multilevel"/>
    <w:tmpl w:val="80FB9F1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AB34B193"/>
    <w:multiLevelType w:val="multilevel"/>
    <w:tmpl w:val="AB34B193"/>
    <w:lvl w:ilvl="0">
      <w:start w:val="1"/>
      <w:numFmt w:val="decimal"/>
      <w:pStyle w:val="ZTE-Observation"/>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3">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nsid w:val="FAAE027E"/>
    <w:multiLevelType w:val="multilevel"/>
    <w:tmpl w:val="FAAE027E"/>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03A33B38"/>
    <w:multiLevelType w:val="multilevel"/>
    <w:tmpl w:val="03A33B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nsid w:val="1E9E3F0D"/>
    <w:multiLevelType w:val="multilevel"/>
    <w:tmpl w:val="1E9E3F0D"/>
    <w:lvl w:ilvl="0">
      <w:start w:val="1"/>
      <w:numFmt w:val="decimal"/>
      <w:pStyle w:val="ZTE-Observation-2021"/>
      <w:lvlText w:val="Observation %1: "/>
      <w:lvlJc w:val="left"/>
      <w:pPr>
        <w:ind w:left="420" w:hanging="420"/>
      </w:pPr>
      <w:rPr>
        <w:rFonts w:ascii="Times New Roman" w:hAnsi="Times New Roman" w:hint="eastAsia"/>
        <w:caps w:val="0"/>
        <w:smallCaps w:val="0"/>
        <w:strike w:val="0"/>
        <w:dstrike w:val="0"/>
        <w:vanish w:val="0"/>
        <w:spacing w:val="0"/>
        <w:position w:val="0"/>
        <w:u w:val="none"/>
        <w:vertAlign w:val="baseline"/>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FF3771C"/>
    <w:multiLevelType w:val="multilevel"/>
    <w:tmpl w:val="1FF3771C"/>
    <w:lvl w:ilvl="0">
      <w:start w:val="1"/>
      <w:numFmt w:val="bullet"/>
      <w:lvlText w:val="-"/>
      <w:lvlJc w:val="left"/>
      <w:pPr>
        <w:ind w:left="720" w:hanging="360"/>
      </w:pPr>
      <w:rPr>
        <w:rFonts w:ascii="Times" w:eastAsia="Malgun Gothic"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9E72C1A"/>
    <w:multiLevelType w:val="multilevel"/>
    <w:tmpl w:val="3FD420BA"/>
    <w:lvl w:ilvl="0">
      <w:start w:val="1"/>
      <w:numFmt w:val="bullet"/>
      <w:lvlText w:val=""/>
      <w:lvlJc w:val="left"/>
      <w:pPr>
        <w:ind w:left="1260" w:hanging="420"/>
      </w:pPr>
      <w:rPr>
        <w:rFonts w:ascii="Wingdings" w:hAnsi="Wingdings" w:hint="default"/>
        <w:sz w:val="18"/>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
    <w:nsid w:val="375B514F"/>
    <w:multiLevelType w:val="multilevel"/>
    <w:tmpl w:val="375B514F"/>
    <w:lvl w:ilvl="0">
      <w:start w:val="1"/>
      <w:numFmt w:val="bullet"/>
      <w:lvlText w:val="-"/>
      <w:lvlJc w:val="left"/>
      <w:pPr>
        <w:ind w:left="720" w:hanging="360"/>
      </w:pPr>
      <w:rPr>
        <w:rFonts w:ascii="Times" w:eastAsia="Malgun Gothic"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77829A6"/>
    <w:multiLevelType w:val="multilevel"/>
    <w:tmpl w:val="377829A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nsid w:val="3B4E5C33"/>
    <w:multiLevelType w:val="multilevel"/>
    <w:tmpl w:val="3B4E5C33"/>
    <w:lvl w:ilvl="0">
      <w:start w:val="1"/>
      <w:numFmt w:val="decimal"/>
      <w:lvlText w:val="[%1]"/>
      <w:lvlJc w:val="left"/>
      <w:pPr>
        <w:tabs>
          <w:tab w:val="left" w:pos="360"/>
        </w:tabs>
        <w:ind w:left="360" w:hanging="36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400126C8"/>
    <w:multiLevelType w:val="multilevel"/>
    <w:tmpl w:val="5F3F3F66"/>
    <w:lvl w:ilvl="0">
      <w:start w:val="1"/>
      <w:numFmt w:val="bullet"/>
      <w:lvlText w:val=""/>
      <w:lvlJc w:val="left"/>
      <w:pPr>
        <w:ind w:left="420" w:hanging="420"/>
      </w:pPr>
      <w:rPr>
        <w:rFonts w:ascii="Wingdings" w:hAnsi="Wingdings" w:hint="default"/>
        <w:sz w:val="18"/>
      </w:rPr>
    </w:lvl>
    <w:lvl w:ilvl="1">
      <w:numFmt w:val="bullet"/>
      <w:lvlText w:val="-"/>
      <w:lvlJc w:val="left"/>
      <w:pPr>
        <w:ind w:left="780" w:hanging="36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7">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5E70331A"/>
    <w:multiLevelType w:val="hybridMultilevel"/>
    <w:tmpl w:val="425071BE"/>
    <w:lvl w:ilvl="0" w:tplc="04090003">
      <w:start w:val="1"/>
      <w:numFmt w:val="bullet"/>
      <w:lvlText w:val=""/>
      <w:lvlJc w:val="left"/>
      <w:pPr>
        <w:ind w:left="1265" w:hanging="420"/>
      </w:pPr>
      <w:rPr>
        <w:rFonts w:ascii="Wingdings" w:hAnsi="Wingdings" w:hint="default"/>
      </w:rPr>
    </w:lvl>
    <w:lvl w:ilvl="1" w:tplc="04090003">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9">
    <w:nsid w:val="5F022771"/>
    <w:multiLevelType w:val="hybridMultilevel"/>
    <w:tmpl w:val="B0FC44CE"/>
    <w:lvl w:ilvl="0" w:tplc="04090003">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5F3F3F66"/>
    <w:multiLevelType w:val="multilevel"/>
    <w:tmpl w:val="5F3F3F66"/>
    <w:lvl w:ilvl="0">
      <w:start w:val="1"/>
      <w:numFmt w:val="bullet"/>
      <w:lvlText w:val=""/>
      <w:lvlJc w:val="left"/>
      <w:pPr>
        <w:ind w:left="420" w:hanging="420"/>
      </w:pPr>
      <w:rPr>
        <w:rFonts w:ascii="Wingdings" w:hAnsi="Wingdings" w:hint="default"/>
        <w:sz w:val="18"/>
      </w:rPr>
    </w:lvl>
    <w:lvl w:ilvl="1">
      <w:numFmt w:val="bullet"/>
      <w:lvlText w:val="-"/>
      <w:lvlJc w:val="left"/>
      <w:pPr>
        <w:ind w:left="780" w:hanging="36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96C7CCB"/>
    <w:multiLevelType w:val="multilevel"/>
    <w:tmpl w:val="796C7CCB"/>
    <w:lvl w:ilvl="0">
      <w:start w:val="1"/>
      <w:numFmt w:val="bullet"/>
      <w:lvlText w:val=""/>
      <w:lvlJc w:val="left"/>
      <w:pPr>
        <w:ind w:left="1260" w:hanging="420"/>
      </w:pPr>
      <w:rPr>
        <w:rFonts w:ascii="Wingdings" w:hAnsi="Wingdings" w:hint="default"/>
        <w:sz w:val="18"/>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3">
    <w:nsid w:val="7DC436CD"/>
    <w:multiLevelType w:val="singleLevel"/>
    <w:tmpl w:val="7DC436CD"/>
    <w:lvl w:ilvl="0">
      <w:start w:val="1"/>
      <w:numFmt w:val="bullet"/>
      <w:pStyle w:val="sub-proposal"/>
      <w:lvlText w:val="•"/>
      <w:lvlJc w:val="left"/>
      <w:pPr>
        <w:tabs>
          <w:tab w:val="left" w:pos="1260"/>
        </w:tabs>
        <w:ind w:left="1260" w:hanging="378"/>
      </w:pPr>
      <w:rPr>
        <w:rFonts w:ascii="Arial" w:hAnsi="Arial" w:cs="Arial" w:hint="default"/>
      </w:rPr>
    </w:lvl>
  </w:abstractNum>
  <w:num w:numId="1">
    <w:abstractNumId w:val="7"/>
  </w:num>
  <w:num w:numId="2">
    <w:abstractNumId w:val="8"/>
  </w:num>
  <w:num w:numId="3">
    <w:abstractNumId w:val="17"/>
  </w:num>
  <w:num w:numId="4">
    <w:abstractNumId w:val="23"/>
  </w:num>
  <w:num w:numId="5">
    <w:abstractNumId w:val="2"/>
  </w:num>
  <w:num w:numId="6">
    <w:abstractNumId w:val="16"/>
  </w:num>
  <w:num w:numId="7">
    <w:abstractNumId w:val="13"/>
  </w:num>
  <w:num w:numId="8">
    <w:abstractNumId w:val="4"/>
  </w:num>
  <w:num w:numId="9">
    <w:abstractNumId w:val="3"/>
  </w:num>
  <w:num w:numId="10">
    <w:abstractNumId w:val="1"/>
  </w:num>
  <w:num w:numId="11">
    <w:abstractNumId w:val="11"/>
  </w:num>
  <w:num w:numId="12">
    <w:abstractNumId w:val="9"/>
  </w:num>
  <w:num w:numId="13">
    <w:abstractNumId w:val="5"/>
  </w:num>
  <w:num w:numId="14">
    <w:abstractNumId w:val="22"/>
  </w:num>
  <w:num w:numId="15">
    <w:abstractNumId w:val="20"/>
  </w:num>
  <w:num w:numId="16">
    <w:abstractNumId w:val="12"/>
  </w:num>
  <w:num w:numId="17">
    <w:abstractNumId w:val="0"/>
  </w:num>
  <w:num w:numId="18">
    <w:abstractNumId w:val="6"/>
  </w:num>
  <w:num w:numId="19">
    <w:abstractNumId w:val="21"/>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5"/>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C0"/>
    <w:rsid w:val="0000209E"/>
    <w:rsid w:val="00002AC4"/>
    <w:rsid w:val="000221AC"/>
    <w:rsid w:val="00023294"/>
    <w:rsid w:val="00027640"/>
    <w:rsid w:val="00030671"/>
    <w:rsid w:val="00037D97"/>
    <w:rsid w:val="00041568"/>
    <w:rsid w:val="000419F9"/>
    <w:rsid w:val="00041C99"/>
    <w:rsid w:val="00043AD2"/>
    <w:rsid w:val="000500DD"/>
    <w:rsid w:val="00075662"/>
    <w:rsid w:val="00086259"/>
    <w:rsid w:val="000A39FD"/>
    <w:rsid w:val="000B03C9"/>
    <w:rsid w:val="000B1599"/>
    <w:rsid w:val="000B2DF1"/>
    <w:rsid w:val="000B5AB1"/>
    <w:rsid w:val="000B69E3"/>
    <w:rsid w:val="000B70EE"/>
    <w:rsid w:val="000B7B5B"/>
    <w:rsid w:val="000C324E"/>
    <w:rsid w:val="000D2CBB"/>
    <w:rsid w:val="000D6CB5"/>
    <w:rsid w:val="000D6FBC"/>
    <w:rsid w:val="000E2980"/>
    <w:rsid w:val="000F1FCB"/>
    <w:rsid w:val="000F3E5E"/>
    <w:rsid w:val="000F3FF1"/>
    <w:rsid w:val="000F7FE8"/>
    <w:rsid w:val="00101953"/>
    <w:rsid w:val="00103EF6"/>
    <w:rsid w:val="001168F9"/>
    <w:rsid w:val="0012231E"/>
    <w:rsid w:val="0012444B"/>
    <w:rsid w:val="00125C9B"/>
    <w:rsid w:val="00133AC3"/>
    <w:rsid w:val="00133F94"/>
    <w:rsid w:val="0013682E"/>
    <w:rsid w:val="0014199D"/>
    <w:rsid w:val="00143181"/>
    <w:rsid w:val="00145FAA"/>
    <w:rsid w:val="00151FC7"/>
    <w:rsid w:val="00162CE1"/>
    <w:rsid w:val="0016522B"/>
    <w:rsid w:val="001665B4"/>
    <w:rsid w:val="001713B4"/>
    <w:rsid w:val="00172A27"/>
    <w:rsid w:val="001768FE"/>
    <w:rsid w:val="001842E5"/>
    <w:rsid w:val="0018431A"/>
    <w:rsid w:val="001924F7"/>
    <w:rsid w:val="00193046"/>
    <w:rsid w:val="00195FC5"/>
    <w:rsid w:val="001962B5"/>
    <w:rsid w:val="001A0CE3"/>
    <w:rsid w:val="001B0ACC"/>
    <w:rsid w:val="001B502E"/>
    <w:rsid w:val="001B582C"/>
    <w:rsid w:val="001B71B6"/>
    <w:rsid w:val="001C1625"/>
    <w:rsid w:val="001C4520"/>
    <w:rsid w:val="001D3226"/>
    <w:rsid w:val="001D3817"/>
    <w:rsid w:val="001D42A3"/>
    <w:rsid w:val="001D4DAE"/>
    <w:rsid w:val="001E1031"/>
    <w:rsid w:val="001E1FFD"/>
    <w:rsid w:val="001F0F14"/>
    <w:rsid w:val="001F2AE6"/>
    <w:rsid w:val="0020432D"/>
    <w:rsid w:val="002056E0"/>
    <w:rsid w:val="0021587D"/>
    <w:rsid w:val="00226EC5"/>
    <w:rsid w:val="00230F8B"/>
    <w:rsid w:val="002338B4"/>
    <w:rsid w:val="002406F2"/>
    <w:rsid w:val="00245B23"/>
    <w:rsid w:val="00252AA9"/>
    <w:rsid w:val="00253B5A"/>
    <w:rsid w:val="00255631"/>
    <w:rsid w:val="00262942"/>
    <w:rsid w:val="00270A86"/>
    <w:rsid w:val="002747F1"/>
    <w:rsid w:val="00275085"/>
    <w:rsid w:val="00283193"/>
    <w:rsid w:val="00283D2D"/>
    <w:rsid w:val="002961AC"/>
    <w:rsid w:val="002A45F2"/>
    <w:rsid w:val="002A7904"/>
    <w:rsid w:val="002B3DD0"/>
    <w:rsid w:val="002B4DB7"/>
    <w:rsid w:val="002B6E46"/>
    <w:rsid w:val="002B76EB"/>
    <w:rsid w:val="002C0C34"/>
    <w:rsid w:val="002D44CF"/>
    <w:rsid w:val="002D4D56"/>
    <w:rsid w:val="002D602B"/>
    <w:rsid w:val="002E1C25"/>
    <w:rsid w:val="002E74C3"/>
    <w:rsid w:val="002F1EB6"/>
    <w:rsid w:val="002F3D86"/>
    <w:rsid w:val="002F7683"/>
    <w:rsid w:val="00301063"/>
    <w:rsid w:val="00304B72"/>
    <w:rsid w:val="00311711"/>
    <w:rsid w:val="00314732"/>
    <w:rsid w:val="00315BDD"/>
    <w:rsid w:val="003161BA"/>
    <w:rsid w:val="003209BE"/>
    <w:rsid w:val="00324214"/>
    <w:rsid w:val="0033007D"/>
    <w:rsid w:val="0033137D"/>
    <w:rsid w:val="00340010"/>
    <w:rsid w:val="00341327"/>
    <w:rsid w:val="00357725"/>
    <w:rsid w:val="00360057"/>
    <w:rsid w:val="00362C83"/>
    <w:rsid w:val="00363C1F"/>
    <w:rsid w:val="003678C8"/>
    <w:rsid w:val="0037151E"/>
    <w:rsid w:val="00373B8C"/>
    <w:rsid w:val="00375933"/>
    <w:rsid w:val="00380406"/>
    <w:rsid w:val="0039046A"/>
    <w:rsid w:val="00395F21"/>
    <w:rsid w:val="003A1BE6"/>
    <w:rsid w:val="003A4C7B"/>
    <w:rsid w:val="003C05AB"/>
    <w:rsid w:val="003C2825"/>
    <w:rsid w:val="003D43ED"/>
    <w:rsid w:val="003D5B59"/>
    <w:rsid w:val="003D627F"/>
    <w:rsid w:val="003D6E21"/>
    <w:rsid w:val="003E0751"/>
    <w:rsid w:val="003E21AF"/>
    <w:rsid w:val="003E6A8F"/>
    <w:rsid w:val="003E7612"/>
    <w:rsid w:val="003E7685"/>
    <w:rsid w:val="003F0F37"/>
    <w:rsid w:val="004052B2"/>
    <w:rsid w:val="0040667D"/>
    <w:rsid w:val="004102ED"/>
    <w:rsid w:val="00411992"/>
    <w:rsid w:val="00417B0F"/>
    <w:rsid w:val="00422D64"/>
    <w:rsid w:val="00427CCC"/>
    <w:rsid w:val="00436652"/>
    <w:rsid w:val="00441DC2"/>
    <w:rsid w:val="00445243"/>
    <w:rsid w:val="0045618F"/>
    <w:rsid w:val="00460B54"/>
    <w:rsid w:val="0046132F"/>
    <w:rsid w:val="004704FD"/>
    <w:rsid w:val="004735F6"/>
    <w:rsid w:val="004869A8"/>
    <w:rsid w:val="0048751B"/>
    <w:rsid w:val="004908A9"/>
    <w:rsid w:val="00491C06"/>
    <w:rsid w:val="004935C2"/>
    <w:rsid w:val="0049781B"/>
    <w:rsid w:val="004A3336"/>
    <w:rsid w:val="004A4A9D"/>
    <w:rsid w:val="004B26C8"/>
    <w:rsid w:val="004B3D08"/>
    <w:rsid w:val="004C0A81"/>
    <w:rsid w:val="004C2775"/>
    <w:rsid w:val="004C541D"/>
    <w:rsid w:val="004D7E09"/>
    <w:rsid w:val="004E01B8"/>
    <w:rsid w:val="004E14F1"/>
    <w:rsid w:val="004E29EB"/>
    <w:rsid w:val="00501F4F"/>
    <w:rsid w:val="00502841"/>
    <w:rsid w:val="00505FDD"/>
    <w:rsid w:val="00507E3F"/>
    <w:rsid w:val="00523309"/>
    <w:rsid w:val="0052398C"/>
    <w:rsid w:val="0053531E"/>
    <w:rsid w:val="00537960"/>
    <w:rsid w:val="00537F2E"/>
    <w:rsid w:val="00544149"/>
    <w:rsid w:val="00551CE2"/>
    <w:rsid w:val="0055783E"/>
    <w:rsid w:val="00557D4D"/>
    <w:rsid w:val="005600BF"/>
    <w:rsid w:val="005705E6"/>
    <w:rsid w:val="00572097"/>
    <w:rsid w:val="005857BA"/>
    <w:rsid w:val="0059672B"/>
    <w:rsid w:val="005A0843"/>
    <w:rsid w:val="005B065E"/>
    <w:rsid w:val="005B1DAE"/>
    <w:rsid w:val="005B546C"/>
    <w:rsid w:val="005B6EBF"/>
    <w:rsid w:val="005C3980"/>
    <w:rsid w:val="005C5AA8"/>
    <w:rsid w:val="005C665C"/>
    <w:rsid w:val="005D11CD"/>
    <w:rsid w:val="005D51E5"/>
    <w:rsid w:val="005E6A03"/>
    <w:rsid w:val="005F37A4"/>
    <w:rsid w:val="005F6DDC"/>
    <w:rsid w:val="00601EBA"/>
    <w:rsid w:val="006168D1"/>
    <w:rsid w:val="006353C1"/>
    <w:rsid w:val="006412F1"/>
    <w:rsid w:val="00642C92"/>
    <w:rsid w:val="0064579E"/>
    <w:rsid w:val="00654732"/>
    <w:rsid w:val="00672B9C"/>
    <w:rsid w:val="006771DB"/>
    <w:rsid w:val="00683B35"/>
    <w:rsid w:val="006A550E"/>
    <w:rsid w:val="006B2B90"/>
    <w:rsid w:val="006B69D8"/>
    <w:rsid w:val="006C2C2A"/>
    <w:rsid w:val="006C4CC2"/>
    <w:rsid w:val="006D106B"/>
    <w:rsid w:val="006D12A4"/>
    <w:rsid w:val="006D5466"/>
    <w:rsid w:val="006D56EB"/>
    <w:rsid w:val="006E15EF"/>
    <w:rsid w:val="006F0A12"/>
    <w:rsid w:val="006F4F5F"/>
    <w:rsid w:val="00702BD7"/>
    <w:rsid w:val="00704DEC"/>
    <w:rsid w:val="007066E2"/>
    <w:rsid w:val="00707C01"/>
    <w:rsid w:val="00722586"/>
    <w:rsid w:val="00724E53"/>
    <w:rsid w:val="00725391"/>
    <w:rsid w:val="007263AE"/>
    <w:rsid w:val="007271C5"/>
    <w:rsid w:val="00744316"/>
    <w:rsid w:val="007513D8"/>
    <w:rsid w:val="0075404F"/>
    <w:rsid w:val="00754F90"/>
    <w:rsid w:val="00757E2F"/>
    <w:rsid w:val="0077360D"/>
    <w:rsid w:val="0077468F"/>
    <w:rsid w:val="00775280"/>
    <w:rsid w:val="00781939"/>
    <w:rsid w:val="0078277C"/>
    <w:rsid w:val="00791714"/>
    <w:rsid w:val="0079183C"/>
    <w:rsid w:val="007A1EAD"/>
    <w:rsid w:val="007A3345"/>
    <w:rsid w:val="007A64C7"/>
    <w:rsid w:val="007B20F2"/>
    <w:rsid w:val="007B2545"/>
    <w:rsid w:val="007B3DA6"/>
    <w:rsid w:val="007B6E04"/>
    <w:rsid w:val="007C1E8B"/>
    <w:rsid w:val="007C35BD"/>
    <w:rsid w:val="007D26C6"/>
    <w:rsid w:val="007D50D6"/>
    <w:rsid w:val="007E3016"/>
    <w:rsid w:val="007E7648"/>
    <w:rsid w:val="007E7A15"/>
    <w:rsid w:val="007F0BC2"/>
    <w:rsid w:val="007F1EE8"/>
    <w:rsid w:val="007F46F3"/>
    <w:rsid w:val="0080439B"/>
    <w:rsid w:val="00820E09"/>
    <w:rsid w:val="00833088"/>
    <w:rsid w:val="0083368B"/>
    <w:rsid w:val="0085108A"/>
    <w:rsid w:val="008522C7"/>
    <w:rsid w:val="00853F5C"/>
    <w:rsid w:val="008638F3"/>
    <w:rsid w:val="008643D2"/>
    <w:rsid w:val="00876C74"/>
    <w:rsid w:val="008865D3"/>
    <w:rsid w:val="0088742D"/>
    <w:rsid w:val="00890F3B"/>
    <w:rsid w:val="008939FD"/>
    <w:rsid w:val="008A2569"/>
    <w:rsid w:val="008B0854"/>
    <w:rsid w:val="008B33B8"/>
    <w:rsid w:val="008B537D"/>
    <w:rsid w:val="008B7538"/>
    <w:rsid w:val="008B7A49"/>
    <w:rsid w:val="008C6D78"/>
    <w:rsid w:val="008D099E"/>
    <w:rsid w:val="008D380F"/>
    <w:rsid w:val="008E0F9E"/>
    <w:rsid w:val="008F30BC"/>
    <w:rsid w:val="008F3CF6"/>
    <w:rsid w:val="00905120"/>
    <w:rsid w:val="00906EC5"/>
    <w:rsid w:val="00916462"/>
    <w:rsid w:val="00923E14"/>
    <w:rsid w:val="0093502D"/>
    <w:rsid w:val="00941C6E"/>
    <w:rsid w:val="009453DB"/>
    <w:rsid w:val="00947110"/>
    <w:rsid w:val="009507B5"/>
    <w:rsid w:val="00952AF8"/>
    <w:rsid w:val="0096015E"/>
    <w:rsid w:val="0096044C"/>
    <w:rsid w:val="00967A45"/>
    <w:rsid w:val="00977E1E"/>
    <w:rsid w:val="009810D9"/>
    <w:rsid w:val="00985005"/>
    <w:rsid w:val="00985E03"/>
    <w:rsid w:val="00994FA5"/>
    <w:rsid w:val="00996E03"/>
    <w:rsid w:val="00997D13"/>
    <w:rsid w:val="00997E85"/>
    <w:rsid w:val="009A0303"/>
    <w:rsid w:val="009A167F"/>
    <w:rsid w:val="009A2ED9"/>
    <w:rsid w:val="009A39B1"/>
    <w:rsid w:val="009A7CD4"/>
    <w:rsid w:val="009B6647"/>
    <w:rsid w:val="009C4294"/>
    <w:rsid w:val="009C4974"/>
    <w:rsid w:val="009F05FE"/>
    <w:rsid w:val="009F756D"/>
    <w:rsid w:val="00A02B1A"/>
    <w:rsid w:val="00A06B22"/>
    <w:rsid w:val="00A137F2"/>
    <w:rsid w:val="00A17416"/>
    <w:rsid w:val="00A20030"/>
    <w:rsid w:val="00A20A5F"/>
    <w:rsid w:val="00A2358A"/>
    <w:rsid w:val="00A32497"/>
    <w:rsid w:val="00A32F84"/>
    <w:rsid w:val="00A40102"/>
    <w:rsid w:val="00A45FF8"/>
    <w:rsid w:val="00A50086"/>
    <w:rsid w:val="00A51B57"/>
    <w:rsid w:val="00A525BC"/>
    <w:rsid w:val="00A53EF2"/>
    <w:rsid w:val="00A5591B"/>
    <w:rsid w:val="00A56BCF"/>
    <w:rsid w:val="00A73E67"/>
    <w:rsid w:val="00A7583D"/>
    <w:rsid w:val="00A86872"/>
    <w:rsid w:val="00A927DF"/>
    <w:rsid w:val="00A92A85"/>
    <w:rsid w:val="00A94272"/>
    <w:rsid w:val="00AA2EAB"/>
    <w:rsid w:val="00AA5155"/>
    <w:rsid w:val="00AB50D3"/>
    <w:rsid w:val="00AB5550"/>
    <w:rsid w:val="00AC4CB5"/>
    <w:rsid w:val="00AD6A72"/>
    <w:rsid w:val="00AD7504"/>
    <w:rsid w:val="00AD7D4B"/>
    <w:rsid w:val="00AE3CDD"/>
    <w:rsid w:val="00AE609C"/>
    <w:rsid w:val="00AF0661"/>
    <w:rsid w:val="00AF21B0"/>
    <w:rsid w:val="00B03CE5"/>
    <w:rsid w:val="00B15F57"/>
    <w:rsid w:val="00B262FD"/>
    <w:rsid w:val="00B330E1"/>
    <w:rsid w:val="00B43EF2"/>
    <w:rsid w:val="00B63218"/>
    <w:rsid w:val="00B66CB1"/>
    <w:rsid w:val="00B86781"/>
    <w:rsid w:val="00B97648"/>
    <w:rsid w:val="00BA1A29"/>
    <w:rsid w:val="00BB0B7F"/>
    <w:rsid w:val="00BB2E79"/>
    <w:rsid w:val="00BB386B"/>
    <w:rsid w:val="00BC3390"/>
    <w:rsid w:val="00BC54CD"/>
    <w:rsid w:val="00BD5A3C"/>
    <w:rsid w:val="00BE650A"/>
    <w:rsid w:val="00C1747F"/>
    <w:rsid w:val="00C2528A"/>
    <w:rsid w:val="00C37363"/>
    <w:rsid w:val="00C4016B"/>
    <w:rsid w:val="00C44FB8"/>
    <w:rsid w:val="00C50875"/>
    <w:rsid w:val="00C65C1E"/>
    <w:rsid w:val="00C70248"/>
    <w:rsid w:val="00C73763"/>
    <w:rsid w:val="00C87B11"/>
    <w:rsid w:val="00C90704"/>
    <w:rsid w:val="00CA2937"/>
    <w:rsid w:val="00CA4598"/>
    <w:rsid w:val="00CB4FCB"/>
    <w:rsid w:val="00CC1821"/>
    <w:rsid w:val="00CD7CA7"/>
    <w:rsid w:val="00CE1D95"/>
    <w:rsid w:val="00CE645F"/>
    <w:rsid w:val="00D05EE4"/>
    <w:rsid w:val="00D1053B"/>
    <w:rsid w:val="00D1350F"/>
    <w:rsid w:val="00D17FD9"/>
    <w:rsid w:val="00D21DFB"/>
    <w:rsid w:val="00D35D87"/>
    <w:rsid w:val="00D44606"/>
    <w:rsid w:val="00D470E4"/>
    <w:rsid w:val="00D47560"/>
    <w:rsid w:val="00D542AD"/>
    <w:rsid w:val="00D5552B"/>
    <w:rsid w:val="00D748EE"/>
    <w:rsid w:val="00D752D8"/>
    <w:rsid w:val="00D7678C"/>
    <w:rsid w:val="00D77101"/>
    <w:rsid w:val="00D87920"/>
    <w:rsid w:val="00DA3AE3"/>
    <w:rsid w:val="00DA4E0C"/>
    <w:rsid w:val="00DA77FC"/>
    <w:rsid w:val="00DB128D"/>
    <w:rsid w:val="00DB726A"/>
    <w:rsid w:val="00DC6E3D"/>
    <w:rsid w:val="00DC7BD0"/>
    <w:rsid w:val="00DD14EF"/>
    <w:rsid w:val="00DE2C9E"/>
    <w:rsid w:val="00DE79EC"/>
    <w:rsid w:val="00DF0709"/>
    <w:rsid w:val="00DF3468"/>
    <w:rsid w:val="00DF75DB"/>
    <w:rsid w:val="00E06DE9"/>
    <w:rsid w:val="00E11EBB"/>
    <w:rsid w:val="00E13984"/>
    <w:rsid w:val="00E1429E"/>
    <w:rsid w:val="00E1660F"/>
    <w:rsid w:val="00E17CF8"/>
    <w:rsid w:val="00E22391"/>
    <w:rsid w:val="00E22927"/>
    <w:rsid w:val="00E23AF2"/>
    <w:rsid w:val="00E31925"/>
    <w:rsid w:val="00E350FB"/>
    <w:rsid w:val="00E35DE6"/>
    <w:rsid w:val="00E501F6"/>
    <w:rsid w:val="00E57A76"/>
    <w:rsid w:val="00E57EFC"/>
    <w:rsid w:val="00E70102"/>
    <w:rsid w:val="00E709F5"/>
    <w:rsid w:val="00E725F7"/>
    <w:rsid w:val="00E74F94"/>
    <w:rsid w:val="00E76E98"/>
    <w:rsid w:val="00E7767E"/>
    <w:rsid w:val="00E862CC"/>
    <w:rsid w:val="00E90B1C"/>
    <w:rsid w:val="00E935E3"/>
    <w:rsid w:val="00E94EBC"/>
    <w:rsid w:val="00E962E9"/>
    <w:rsid w:val="00EA3424"/>
    <w:rsid w:val="00EA5E98"/>
    <w:rsid w:val="00EA6492"/>
    <w:rsid w:val="00EB080E"/>
    <w:rsid w:val="00EB3B59"/>
    <w:rsid w:val="00EB42AC"/>
    <w:rsid w:val="00ED26E9"/>
    <w:rsid w:val="00ED2FBB"/>
    <w:rsid w:val="00ED3CF1"/>
    <w:rsid w:val="00ED7646"/>
    <w:rsid w:val="00ED78D7"/>
    <w:rsid w:val="00EE1D9D"/>
    <w:rsid w:val="00EE73C8"/>
    <w:rsid w:val="00EF08C3"/>
    <w:rsid w:val="00EF144E"/>
    <w:rsid w:val="00EF2316"/>
    <w:rsid w:val="00F16428"/>
    <w:rsid w:val="00F26280"/>
    <w:rsid w:val="00F263A0"/>
    <w:rsid w:val="00F364AE"/>
    <w:rsid w:val="00F416D8"/>
    <w:rsid w:val="00F446DF"/>
    <w:rsid w:val="00F500A7"/>
    <w:rsid w:val="00F509E9"/>
    <w:rsid w:val="00F51EC7"/>
    <w:rsid w:val="00F52BA1"/>
    <w:rsid w:val="00F56061"/>
    <w:rsid w:val="00F65BA8"/>
    <w:rsid w:val="00F74876"/>
    <w:rsid w:val="00F81F91"/>
    <w:rsid w:val="00F8580E"/>
    <w:rsid w:val="00F873A1"/>
    <w:rsid w:val="00FA1C26"/>
    <w:rsid w:val="00FA2111"/>
    <w:rsid w:val="00FC2103"/>
    <w:rsid w:val="00FC6E1D"/>
    <w:rsid w:val="00FD2DE4"/>
    <w:rsid w:val="00FD6FBD"/>
    <w:rsid w:val="00FD751C"/>
    <w:rsid w:val="00FE0971"/>
    <w:rsid w:val="00FE2D65"/>
    <w:rsid w:val="00FE42C3"/>
    <w:rsid w:val="00FF38B8"/>
    <w:rsid w:val="00FF3A55"/>
    <w:rsid w:val="01764F01"/>
    <w:rsid w:val="024D6B6A"/>
    <w:rsid w:val="029B04E7"/>
    <w:rsid w:val="03073BDC"/>
    <w:rsid w:val="030C5976"/>
    <w:rsid w:val="033F44DC"/>
    <w:rsid w:val="043168B5"/>
    <w:rsid w:val="0555228E"/>
    <w:rsid w:val="059D1E39"/>
    <w:rsid w:val="05E078B3"/>
    <w:rsid w:val="05EE0985"/>
    <w:rsid w:val="06CF0607"/>
    <w:rsid w:val="077D0583"/>
    <w:rsid w:val="079724D0"/>
    <w:rsid w:val="082A352F"/>
    <w:rsid w:val="084A1A3D"/>
    <w:rsid w:val="08C349D1"/>
    <w:rsid w:val="08FD1F99"/>
    <w:rsid w:val="09F67CD5"/>
    <w:rsid w:val="0B584155"/>
    <w:rsid w:val="0B9E71DF"/>
    <w:rsid w:val="0C9D30C2"/>
    <w:rsid w:val="0D9D65F4"/>
    <w:rsid w:val="0E172BD0"/>
    <w:rsid w:val="0EDF02B5"/>
    <w:rsid w:val="10026C02"/>
    <w:rsid w:val="10936355"/>
    <w:rsid w:val="10A50104"/>
    <w:rsid w:val="115B3410"/>
    <w:rsid w:val="119D7849"/>
    <w:rsid w:val="1242135C"/>
    <w:rsid w:val="13252E71"/>
    <w:rsid w:val="13A1683F"/>
    <w:rsid w:val="14724F1C"/>
    <w:rsid w:val="14960C8D"/>
    <w:rsid w:val="14DA3DA1"/>
    <w:rsid w:val="164E3EFE"/>
    <w:rsid w:val="16D12C9E"/>
    <w:rsid w:val="17155857"/>
    <w:rsid w:val="17950508"/>
    <w:rsid w:val="17AD7BB9"/>
    <w:rsid w:val="17D94C68"/>
    <w:rsid w:val="19010C43"/>
    <w:rsid w:val="19084C73"/>
    <w:rsid w:val="19DC6E8F"/>
    <w:rsid w:val="1A054259"/>
    <w:rsid w:val="1AA20BEC"/>
    <w:rsid w:val="1AFF4157"/>
    <w:rsid w:val="1B7F6005"/>
    <w:rsid w:val="1B9D73EE"/>
    <w:rsid w:val="1C132CB9"/>
    <w:rsid w:val="1CCC26CA"/>
    <w:rsid w:val="1E056606"/>
    <w:rsid w:val="1E9D6342"/>
    <w:rsid w:val="204E6676"/>
    <w:rsid w:val="2195668B"/>
    <w:rsid w:val="21BE5AD4"/>
    <w:rsid w:val="21EB72DE"/>
    <w:rsid w:val="23081A49"/>
    <w:rsid w:val="2334383D"/>
    <w:rsid w:val="23AF1F6B"/>
    <w:rsid w:val="23CE335E"/>
    <w:rsid w:val="245C52F8"/>
    <w:rsid w:val="2463385E"/>
    <w:rsid w:val="24905303"/>
    <w:rsid w:val="250D568B"/>
    <w:rsid w:val="25134332"/>
    <w:rsid w:val="257E508F"/>
    <w:rsid w:val="26BF5712"/>
    <w:rsid w:val="27AB7429"/>
    <w:rsid w:val="285C053E"/>
    <w:rsid w:val="29FA7F26"/>
    <w:rsid w:val="2A0F29F0"/>
    <w:rsid w:val="2B774832"/>
    <w:rsid w:val="2C3E7B79"/>
    <w:rsid w:val="2C946521"/>
    <w:rsid w:val="2CDE11E4"/>
    <w:rsid w:val="2EC55A3B"/>
    <w:rsid w:val="2F1251F2"/>
    <w:rsid w:val="2F8C3080"/>
    <w:rsid w:val="2FCA63C6"/>
    <w:rsid w:val="30962F3E"/>
    <w:rsid w:val="30D17E68"/>
    <w:rsid w:val="30FF2795"/>
    <w:rsid w:val="31D2038B"/>
    <w:rsid w:val="31DD373A"/>
    <w:rsid w:val="329A6ACE"/>
    <w:rsid w:val="333B6A1B"/>
    <w:rsid w:val="33607071"/>
    <w:rsid w:val="35812E47"/>
    <w:rsid w:val="35EB3B29"/>
    <w:rsid w:val="360B1D73"/>
    <w:rsid w:val="361F3323"/>
    <w:rsid w:val="36E93760"/>
    <w:rsid w:val="377E620D"/>
    <w:rsid w:val="3784394E"/>
    <w:rsid w:val="38AE3BB0"/>
    <w:rsid w:val="395B7CAB"/>
    <w:rsid w:val="3ACB5746"/>
    <w:rsid w:val="3BB20883"/>
    <w:rsid w:val="3C935077"/>
    <w:rsid w:val="3CCC3EC3"/>
    <w:rsid w:val="3CD06756"/>
    <w:rsid w:val="3DA8275C"/>
    <w:rsid w:val="3E441C7D"/>
    <w:rsid w:val="3E622195"/>
    <w:rsid w:val="3FC956FF"/>
    <w:rsid w:val="40A36A71"/>
    <w:rsid w:val="410E4736"/>
    <w:rsid w:val="41D3631F"/>
    <w:rsid w:val="41F466FD"/>
    <w:rsid w:val="42A67A24"/>
    <w:rsid w:val="42D846B9"/>
    <w:rsid w:val="430D7A82"/>
    <w:rsid w:val="43A55B32"/>
    <w:rsid w:val="440D5045"/>
    <w:rsid w:val="44F3408E"/>
    <w:rsid w:val="45BE6191"/>
    <w:rsid w:val="460C5979"/>
    <w:rsid w:val="476F55EB"/>
    <w:rsid w:val="47C01792"/>
    <w:rsid w:val="4808150F"/>
    <w:rsid w:val="49E9233D"/>
    <w:rsid w:val="4A42266B"/>
    <w:rsid w:val="4AAD1944"/>
    <w:rsid w:val="4AC31003"/>
    <w:rsid w:val="4AE93159"/>
    <w:rsid w:val="4BD0339A"/>
    <w:rsid w:val="4D462159"/>
    <w:rsid w:val="4D5C5FAC"/>
    <w:rsid w:val="4DB037C4"/>
    <w:rsid w:val="4DC605B6"/>
    <w:rsid w:val="4DEC0985"/>
    <w:rsid w:val="4E27683A"/>
    <w:rsid w:val="4E505B3E"/>
    <w:rsid w:val="4E731431"/>
    <w:rsid w:val="4F2765B1"/>
    <w:rsid w:val="4F285975"/>
    <w:rsid w:val="4FF32929"/>
    <w:rsid w:val="51796EDE"/>
    <w:rsid w:val="51867298"/>
    <w:rsid w:val="51AC0F10"/>
    <w:rsid w:val="52195EDF"/>
    <w:rsid w:val="52313387"/>
    <w:rsid w:val="529F0593"/>
    <w:rsid w:val="52E04D27"/>
    <w:rsid w:val="539A390F"/>
    <w:rsid w:val="53CF14EE"/>
    <w:rsid w:val="53DB3477"/>
    <w:rsid w:val="5482612A"/>
    <w:rsid w:val="54AF6B42"/>
    <w:rsid w:val="55036425"/>
    <w:rsid w:val="55DD6F2A"/>
    <w:rsid w:val="56E23970"/>
    <w:rsid w:val="577A3C7D"/>
    <w:rsid w:val="578F220A"/>
    <w:rsid w:val="57FC07D9"/>
    <w:rsid w:val="58500F22"/>
    <w:rsid w:val="591C0009"/>
    <w:rsid w:val="591D5203"/>
    <w:rsid w:val="5ACF0F3A"/>
    <w:rsid w:val="5C6B1600"/>
    <w:rsid w:val="5C921AD0"/>
    <w:rsid w:val="5DFD51DB"/>
    <w:rsid w:val="5E0D36E5"/>
    <w:rsid w:val="5E7F7360"/>
    <w:rsid w:val="5EB903DA"/>
    <w:rsid w:val="5FF53D41"/>
    <w:rsid w:val="60140907"/>
    <w:rsid w:val="607C3753"/>
    <w:rsid w:val="60C30855"/>
    <w:rsid w:val="61421EFD"/>
    <w:rsid w:val="615C5041"/>
    <w:rsid w:val="64934878"/>
    <w:rsid w:val="664805B8"/>
    <w:rsid w:val="690F418B"/>
    <w:rsid w:val="6A154B1E"/>
    <w:rsid w:val="6A766D87"/>
    <w:rsid w:val="6A7A2736"/>
    <w:rsid w:val="6A7B4B9C"/>
    <w:rsid w:val="6C89456C"/>
    <w:rsid w:val="6D663271"/>
    <w:rsid w:val="6F901B66"/>
    <w:rsid w:val="6FA629D4"/>
    <w:rsid w:val="6FB53FEC"/>
    <w:rsid w:val="6FC05247"/>
    <w:rsid w:val="6FD10552"/>
    <w:rsid w:val="70BB2EF0"/>
    <w:rsid w:val="728150B9"/>
    <w:rsid w:val="73414765"/>
    <w:rsid w:val="73455C21"/>
    <w:rsid w:val="73D425F7"/>
    <w:rsid w:val="750A2023"/>
    <w:rsid w:val="7676736A"/>
    <w:rsid w:val="76933951"/>
    <w:rsid w:val="76FA3873"/>
    <w:rsid w:val="771D661B"/>
    <w:rsid w:val="771F7714"/>
    <w:rsid w:val="77317864"/>
    <w:rsid w:val="777E145F"/>
    <w:rsid w:val="78782A0D"/>
    <w:rsid w:val="79A2171F"/>
    <w:rsid w:val="79A252FF"/>
    <w:rsid w:val="79D33056"/>
    <w:rsid w:val="7ADE0D63"/>
    <w:rsid w:val="7AED2D2F"/>
    <w:rsid w:val="7C26369C"/>
    <w:rsid w:val="7C9E5A24"/>
    <w:rsid w:val="7CAC00CB"/>
    <w:rsid w:val="7D575412"/>
    <w:rsid w:val="7D62117D"/>
    <w:rsid w:val="7DB275A7"/>
    <w:rsid w:val="7DB54254"/>
    <w:rsid w:val="7E3E1EF2"/>
    <w:rsid w:val="7E8070E2"/>
    <w:rsid w:val="7E951513"/>
    <w:rsid w:val="7ED001FD"/>
    <w:rsid w:val="7EF74FC9"/>
    <w:rsid w:val="7F894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5E43242"/>
  <w15:docId w15:val="{06C46D97-447E-44E8-9930-7431C6E6D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FE8"/>
    <w:pPr>
      <w:spacing w:beforeLines="50" w:afterLines="50"/>
      <w:jc w:val="both"/>
    </w:pPr>
    <w:rPr>
      <w:kern w:val="2"/>
      <w:sz w:val="21"/>
    </w:rPr>
  </w:style>
  <w:style w:type="paragraph" w:styleId="1">
    <w:name w:val="heading 1"/>
    <w:basedOn w:val="a"/>
    <w:next w:val="a"/>
    <w:qFormat/>
    <w:rsid w:val="000F7FE8"/>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0F7FE8"/>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0F7FE8"/>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sid w:val="000F7FE8"/>
    <w:rPr>
      <w:rFonts w:asciiTheme="majorHAnsi" w:eastAsia="黑体" w:hAnsiTheme="majorHAnsi" w:cstheme="majorBidi"/>
      <w:sz w:val="20"/>
    </w:rPr>
  </w:style>
  <w:style w:type="paragraph" w:styleId="a4">
    <w:name w:val="Document Map"/>
    <w:basedOn w:val="a"/>
    <w:link w:val="Char"/>
    <w:uiPriority w:val="99"/>
    <w:semiHidden/>
    <w:unhideWhenUsed/>
    <w:qFormat/>
    <w:rsid w:val="000F7FE8"/>
    <w:rPr>
      <w:rFonts w:ascii="宋体"/>
      <w:sz w:val="18"/>
      <w:szCs w:val="18"/>
    </w:rPr>
  </w:style>
  <w:style w:type="paragraph" w:styleId="a5">
    <w:name w:val="annotation text"/>
    <w:basedOn w:val="a"/>
    <w:link w:val="Char0"/>
    <w:semiHidden/>
    <w:qFormat/>
    <w:rsid w:val="000F7FE8"/>
    <w:pPr>
      <w:tabs>
        <w:tab w:val="left" w:pos="1418"/>
        <w:tab w:val="left" w:pos="4678"/>
        <w:tab w:val="left" w:pos="5954"/>
        <w:tab w:val="left" w:pos="7088"/>
      </w:tabs>
      <w:spacing w:after="240"/>
    </w:pPr>
    <w:rPr>
      <w:rFonts w:ascii="Arial" w:hAnsi="Arial"/>
    </w:rPr>
  </w:style>
  <w:style w:type="paragraph" w:styleId="a6">
    <w:name w:val="Body Text"/>
    <w:basedOn w:val="a"/>
    <w:qFormat/>
    <w:rsid w:val="000F7FE8"/>
    <w:pPr>
      <w:overflowPunct w:val="0"/>
      <w:autoSpaceDE w:val="0"/>
      <w:autoSpaceDN w:val="0"/>
      <w:adjustRightInd w:val="0"/>
      <w:textAlignment w:val="baseline"/>
    </w:pPr>
    <w:rPr>
      <w:rFonts w:eastAsia="MS Mincho"/>
    </w:rPr>
  </w:style>
  <w:style w:type="paragraph" w:styleId="30">
    <w:name w:val="toc 3"/>
    <w:basedOn w:val="a"/>
    <w:next w:val="a"/>
    <w:uiPriority w:val="39"/>
    <w:unhideWhenUsed/>
    <w:qFormat/>
    <w:rsid w:val="000F7FE8"/>
    <w:pPr>
      <w:ind w:leftChars="400" w:left="880"/>
    </w:pPr>
    <w:rPr>
      <w:b/>
      <w:i/>
      <w:sz w:val="20"/>
    </w:rPr>
  </w:style>
  <w:style w:type="paragraph" w:styleId="a7">
    <w:name w:val="Balloon Text"/>
    <w:basedOn w:val="a"/>
    <w:link w:val="Char1"/>
    <w:uiPriority w:val="99"/>
    <w:semiHidden/>
    <w:unhideWhenUsed/>
    <w:qFormat/>
    <w:rsid w:val="000F7FE8"/>
    <w:rPr>
      <w:sz w:val="18"/>
      <w:szCs w:val="18"/>
    </w:rPr>
  </w:style>
  <w:style w:type="paragraph" w:styleId="a8">
    <w:name w:val="header"/>
    <w:basedOn w:val="a"/>
    <w:link w:val="Char2"/>
    <w:semiHidden/>
    <w:qFormat/>
    <w:rsid w:val="000F7FE8"/>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0F7FE8"/>
    <w:rPr>
      <w:b/>
      <w:i/>
      <w:sz w:val="20"/>
    </w:rPr>
  </w:style>
  <w:style w:type="paragraph" w:styleId="a9">
    <w:name w:val="table of figures"/>
    <w:basedOn w:val="a"/>
    <w:next w:val="a"/>
    <w:uiPriority w:val="99"/>
    <w:semiHidden/>
    <w:unhideWhenUsed/>
    <w:qFormat/>
    <w:rsid w:val="000F7FE8"/>
    <w:pPr>
      <w:ind w:leftChars="200" w:left="200" w:hangingChars="200" w:hanging="200"/>
    </w:pPr>
  </w:style>
  <w:style w:type="paragraph" w:styleId="20">
    <w:name w:val="toc 2"/>
    <w:basedOn w:val="a"/>
    <w:next w:val="a"/>
    <w:uiPriority w:val="39"/>
    <w:unhideWhenUsed/>
    <w:qFormat/>
    <w:rsid w:val="000F7FE8"/>
    <w:pPr>
      <w:snapToGrid w:val="0"/>
      <w:ind w:leftChars="200" w:left="618"/>
    </w:pPr>
    <w:rPr>
      <w:b/>
      <w:i/>
      <w:sz w:val="20"/>
    </w:rPr>
  </w:style>
  <w:style w:type="paragraph" w:styleId="aa">
    <w:name w:val="Normal (Web)"/>
    <w:basedOn w:val="a"/>
    <w:uiPriority w:val="99"/>
    <w:semiHidden/>
    <w:unhideWhenUsed/>
    <w:qFormat/>
    <w:rsid w:val="000F7FE8"/>
    <w:pPr>
      <w:spacing w:beforeLines="0" w:beforeAutospacing="1" w:afterLines="0" w:afterAutospacing="1"/>
      <w:jc w:val="left"/>
    </w:pPr>
    <w:rPr>
      <w:rFonts w:ascii="宋体" w:hAnsi="宋体" w:cs="宋体"/>
      <w:kern w:val="0"/>
      <w:sz w:val="24"/>
      <w:szCs w:val="24"/>
    </w:rPr>
  </w:style>
  <w:style w:type="paragraph" w:styleId="ab">
    <w:name w:val="annotation subject"/>
    <w:basedOn w:val="a5"/>
    <w:next w:val="a5"/>
    <w:link w:val="Char3"/>
    <w:uiPriority w:val="99"/>
    <w:semiHidden/>
    <w:unhideWhenUsed/>
    <w:qFormat/>
    <w:rsid w:val="000F7FE8"/>
    <w:pPr>
      <w:tabs>
        <w:tab w:val="clear" w:pos="1418"/>
        <w:tab w:val="clear" w:pos="4678"/>
        <w:tab w:val="clear" w:pos="5954"/>
        <w:tab w:val="clear" w:pos="7088"/>
      </w:tabs>
      <w:spacing w:after="0"/>
      <w:jc w:val="left"/>
    </w:pPr>
    <w:rPr>
      <w:rFonts w:ascii="Times New Roman" w:hAnsi="Times New Roman"/>
      <w:b/>
      <w:bCs/>
    </w:rPr>
  </w:style>
  <w:style w:type="table" w:styleId="ac">
    <w:name w:val="Table Grid"/>
    <w:basedOn w:val="a1"/>
    <w:uiPriority w:val="99"/>
    <w:unhideWhenUsed/>
    <w:qFormat/>
    <w:rsid w:val="000F7F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0F7FE8"/>
    <w:rPr>
      <w:b/>
    </w:rPr>
  </w:style>
  <w:style w:type="character" w:styleId="ae">
    <w:name w:val="Emphasis"/>
    <w:basedOn w:val="a0"/>
    <w:uiPriority w:val="20"/>
    <w:qFormat/>
    <w:rsid w:val="000F7FE8"/>
    <w:rPr>
      <w:i/>
    </w:rPr>
  </w:style>
  <w:style w:type="character" w:styleId="af">
    <w:name w:val="annotation reference"/>
    <w:basedOn w:val="a0"/>
    <w:uiPriority w:val="99"/>
    <w:semiHidden/>
    <w:unhideWhenUsed/>
    <w:qFormat/>
    <w:rsid w:val="000F7FE8"/>
    <w:rPr>
      <w:sz w:val="21"/>
      <w:szCs w:val="21"/>
    </w:rPr>
  </w:style>
  <w:style w:type="paragraph" w:customStyle="1" w:styleId="Arial1101987050">
    <w:name w:val="样式 Arial 11 磅 加粗 左侧:  0 厘米 悬挂缩进: 19.87 字符 段前: 0.5 行 段后: 0...."/>
    <w:basedOn w:val="a"/>
    <w:qFormat/>
    <w:rsid w:val="000F7FE8"/>
    <w:pPr>
      <w:spacing w:afterLines="0"/>
      <w:ind w:left="1985" w:hanging="1985"/>
    </w:pPr>
    <w:rPr>
      <w:rFonts w:ascii="Arial" w:hAnsi="Arial" w:cs="宋体"/>
      <w:b/>
      <w:bCs/>
      <w:sz w:val="22"/>
    </w:rPr>
  </w:style>
  <w:style w:type="paragraph" w:customStyle="1" w:styleId="ZTE-Observation-2021">
    <w:name w:val="!ZTE-Observation-2021"/>
    <w:basedOn w:val="a"/>
    <w:qFormat/>
    <w:rsid w:val="000F7FE8"/>
    <w:pPr>
      <w:numPr>
        <w:numId w:val="2"/>
      </w:numPr>
      <w:snapToGrid w:val="0"/>
      <w:spacing w:before="50" w:after="50"/>
      <w:jc w:val="left"/>
      <w:textAlignment w:val="center"/>
    </w:pPr>
    <w:rPr>
      <w:rFonts w:eastAsiaTheme="minorEastAsia" w:cs="宋体"/>
      <w:b/>
      <w:bCs/>
      <w:i/>
      <w:iCs/>
      <w:sz w:val="20"/>
      <w:lang w:val="en-GB" w:eastAsia="en-US"/>
    </w:rPr>
  </w:style>
  <w:style w:type="paragraph" w:customStyle="1" w:styleId="ZTE-Proposal-20210505">
    <w:name w:val="!ZTE-Proposal-2021 + 段前: 0.5 行 段后: 0.5 行"/>
    <w:basedOn w:val="a"/>
    <w:qFormat/>
    <w:rsid w:val="000F7FE8"/>
    <w:pPr>
      <w:numPr>
        <w:numId w:val="3"/>
      </w:numPr>
      <w:spacing w:before="50" w:after="50"/>
      <w:jc w:val="left"/>
    </w:pPr>
    <w:rPr>
      <w:rFonts w:eastAsiaTheme="minorEastAsia" w:cs="宋体"/>
      <w:b/>
      <w:bCs/>
      <w:i/>
      <w:iCs/>
      <w:sz w:val="20"/>
      <w:lang w:val="en-GB" w:eastAsia="en-US"/>
    </w:rPr>
  </w:style>
  <w:style w:type="paragraph" w:customStyle="1" w:styleId="sub-proposal">
    <w:name w:val="sub-proposal"/>
    <w:basedOn w:val="a"/>
    <w:qFormat/>
    <w:rsid w:val="000F7FE8"/>
    <w:pPr>
      <w:numPr>
        <w:numId w:val="4"/>
      </w:numPr>
      <w:tabs>
        <w:tab w:val="clear" w:pos="1260"/>
        <w:tab w:val="left" w:pos="0"/>
        <w:tab w:val="left" w:pos="420"/>
        <w:tab w:val="left" w:pos="807"/>
      </w:tabs>
      <w:jc w:val="left"/>
    </w:pPr>
    <w:rPr>
      <w:rFonts w:eastAsiaTheme="minorEastAsia"/>
      <w:b/>
      <w:bCs/>
      <w:i/>
      <w:iCs/>
      <w:sz w:val="20"/>
      <w:lang w:val="en-GB" w:eastAsia="en-US"/>
    </w:rPr>
  </w:style>
  <w:style w:type="paragraph" w:customStyle="1" w:styleId="sub-observation">
    <w:name w:val="sub-observation"/>
    <w:basedOn w:val="sub-proposal"/>
    <w:qFormat/>
    <w:rsid w:val="000F7FE8"/>
  </w:style>
  <w:style w:type="paragraph" w:customStyle="1" w:styleId="3rdlevelproposal">
    <w:name w:val="3rd level proposal"/>
    <w:basedOn w:val="sub-proposal"/>
    <w:qFormat/>
    <w:rsid w:val="000F7FE8"/>
    <w:pPr>
      <w:numPr>
        <w:numId w:val="5"/>
      </w:numPr>
      <w:tabs>
        <w:tab w:val="clear" w:pos="1260"/>
      </w:tabs>
    </w:pPr>
  </w:style>
  <w:style w:type="paragraph" w:customStyle="1" w:styleId="3rdlevelobservation">
    <w:name w:val="3rd level observation"/>
    <w:basedOn w:val="sub-observation"/>
    <w:qFormat/>
    <w:rsid w:val="000F7FE8"/>
    <w:pPr>
      <w:numPr>
        <w:numId w:val="6"/>
      </w:numPr>
      <w:tabs>
        <w:tab w:val="clear" w:pos="1260"/>
      </w:tabs>
    </w:pPr>
  </w:style>
  <w:style w:type="paragraph" w:customStyle="1" w:styleId="References">
    <w:name w:val="References"/>
    <w:basedOn w:val="a"/>
    <w:qFormat/>
    <w:rsid w:val="000F7FE8"/>
    <w:pPr>
      <w:numPr>
        <w:numId w:val="7"/>
      </w:numPr>
      <w:spacing w:after="60"/>
    </w:pPr>
    <w:rPr>
      <w:szCs w:val="16"/>
    </w:rPr>
  </w:style>
  <w:style w:type="paragraph" w:styleId="af0">
    <w:name w:val="List Paragraph"/>
    <w:basedOn w:val="a"/>
    <w:link w:val="Char4"/>
    <w:uiPriority w:val="34"/>
    <w:qFormat/>
    <w:rsid w:val="000F7FE8"/>
    <w:pPr>
      <w:spacing w:beforeLines="0"/>
      <w:ind w:left="720"/>
      <w:contextualSpacing/>
    </w:pPr>
    <w:rPr>
      <w:rFonts w:eastAsia="Times New Roman"/>
      <w:sz w:val="24"/>
      <w:szCs w:val="24"/>
    </w:rPr>
  </w:style>
  <w:style w:type="character" w:customStyle="1" w:styleId="Char2">
    <w:name w:val="页眉 Char"/>
    <w:basedOn w:val="a0"/>
    <w:link w:val="a8"/>
    <w:semiHidden/>
    <w:qFormat/>
    <w:rsid w:val="000F7FE8"/>
    <w:rPr>
      <w:kern w:val="2"/>
      <w:sz w:val="18"/>
      <w:szCs w:val="18"/>
    </w:rPr>
  </w:style>
  <w:style w:type="character" w:customStyle="1" w:styleId="Char">
    <w:name w:val="文档结构图 Char"/>
    <w:basedOn w:val="a0"/>
    <w:link w:val="a4"/>
    <w:uiPriority w:val="99"/>
    <w:semiHidden/>
    <w:qFormat/>
    <w:rsid w:val="000F7FE8"/>
    <w:rPr>
      <w:rFonts w:ascii="宋体"/>
      <w:kern w:val="2"/>
      <w:sz w:val="18"/>
      <w:szCs w:val="18"/>
    </w:rPr>
  </w:style>
  <w:style w:type="character" w:customStyle="1" w:styleId="Char4">
    <w:name w:val="列出段落 Char"/>
    <w:link w:val="af0"/>
    <w:uiPriority w:val="34"/>
    <w:qFormat/>
    <w:locked/>
    <w:rsid w:val="000F7FE8"/>
    <w:rPr>
      <w:rFonts w:eastAsia="Times New Roman"/>
      <w:kern w:val="2"/>
      <w:sz w:val="24"/>
      <w:szCs w:val="24"/>
    </w:rPr>
  </w:style>
  <w:style w:type="character" w:customStyle="1" w:styleId="apple-converted-space">
    <w:name w:val="apple-converted-space"/>
    <w:qFormat/>
    <w:rsid w:val="000F7FE8"/>
  </w:style>
  <w:style w:type="character" w:customStyle="1" w:styleId="Char1">
    <w:name w:val="批注框文本 Char"/>
    <w:basedOn w:val="a0"/>
    <w:link w:val="a7"/>
    <w:uiPriority w:val="99"/>
    <w:semiHidden/>
    <w:qFormat/>
    <w:rsid w:val="000F7FE8"/>
    <w:rPr>
      <w:kern w:val="2"/>
      <w:sz w:val="18"/>
      <w:szCs w:val="18"/>
    </w:rPr>
  </w:style>
  <w:style w:type="character" w:customStyle="1" w:styleId="11">
    <w:name w:val="不明显强调1"/>
    <w:basedOn w:val="a0"/>
    <w:uiPriority w:val="19"/>
    <w:qFormat/>
    <w:rsid w:val="000F7FE8"/>
    <w:rPr>
      <w:i/>
      <w:iCs/>
      <w:color w:val="7F7F7F" w:themeColor="text1" w:themeTint="80"/>
    </w:rPr>
  </w:style>
  <w:style w:type="paragraph" w:customStyle="1" w:styleId="ListParagraph1">
    <w:name w:val="List Paragraph1"/>
    <w:basedOn w:val="a"/>
    <w:qFormat/>
    <w:rsid w:val="000F7FE8"/>
    <w:pPr>
      <w:spacing w:beforeLines="0" w:beforeAutospacing="1" w:afterLines="0" w:afterAutospacing="1"/>
      <w:ind w:leftChars="400" w:left="840"/>
      <w:jc w:val="left"/>
    </w:pPr>
    <w:rPr>
      <w:rFonts w:ascii="Times" w:eastAsia="Batang" w:hAnsi="Times"/>
      <w:kern w:val="0"/>
      <w:sz w:val="24"/>
      <w:szCs w:val="24"/>
    </w:rPr>
  </w:style>
  <w:style w:type="paragraph" w:customStyle="1" w:styleId="ListParagraph2">
    <w:name w:val="List Paragraph2"/>
    <w:basedOn w:val="a"/>
    <w:qFormat/>
    <w:rsid w:val="000F7FE8"/>
    <w:pPr>
      <w:spacing w:beforeLines="0" w:beforeAutospacing="1" w:afterLines="0" w:afterAutospacing="1"/>
      <w:ind w:leftChars="400" w:left="840"/>
      <w:jc w:val="left"/>
    </w:pPr>
    <w:rPr>
      <w:rFonts w:ascii="Times" w:eastAsia="Batang" w:hAnsi="Times"/>
      <w:kern w:val="0"/>
      <w:sz w:val="24"/>
      <w:szCs w:val="24"/>
    </w:rPr>
  </w:style>
  <w:style w:type="character" w:customStyle="1" w:styleId="y2iqfc">
    <w:name w:val="y2iqfc"/>
    <w:basedOn w:val="a0"/>
    <w:qFormat/>
    <w:rsid w:val="000F7FE8"/>
  </w:style>
  <w:style w:type="paragraph" w:customStyle="1" w:styleId="Proposal">
    <w:name w:val="Proposal"/>
    <w:basedOn w:val="a6"/>
    <w:next w:val="a"/>
    <w:qFormat/>
    <w:rsid w:val="000F7FE8"/>
    <w:pPr>
      <w:numPr>
        <w:numId w:val="8"/>
      </w:numPr>
      <w:tabs>
        <w:tab w:val="left" w:pos="1701"/>
      </w:tabs>
    </w:pPr>
    <w:rPr>
      <w:b/>
      <w:bCs/>
    </w:rPr>
  </w:style>
  <w:style w:type="character" w:customStyle="1" w:styleId="Char0">
    <w:name w:val="批注文字 Char"/>
    <w:basedOn w:val="a0"/>
    <w:link w:val="a5"/>
    <w:semiHidden/>
    <w:qFormat/>
    <w:rsid w:val="000F7FE8"/>
    <w:rPr>
      <w:rFonts w:ascii="Arial" w:hAnsi="Arial"/>
      <w:kern w:val="2"/>
      <w:sz w:val="21"/>
    </w:rPr>
  </w:style>
  <w:style w:type="character" w:customStyle="1" w:styleId="Char3">
    <w:name w:val="批注主题 Char"/>
    <w:basedOn w:val="Char0"/>
    <w:link w:val="ab"/>
    <w:uiPriority w:val="99"/>
    <w:semiHidden/>
    <w:rsid w:val="000F7FE8"/>
    <w:rPr>
      <w:rFonts w:ascii="Arial" w:hAnsi="Arial"/>
      <w:b/>
      <w:bCs/>
      <w:kern w:val="2"/>
      <w:sz w:val="21"/>
    </w:rPr>
  </w:style>
  <w:style w:type="paragraph" w:customStyle="1" w:styleId="12">
    <w:name w:val="修订1"/>
    <w:hidden/>
    <w:uiPriority w:val="99"/>
    <w:semiHidden/>
    <w:qFormat/>
    <w:rsid w:val="000F7FE8"/>
    <w:rPr>
      <w:kern w:val="2"/>
      <w:sz w:val="21"/>
    </w:rPr>
  </w:style>
  <w:style w:type="paragraph" w:customStyle="1" w:styleId="ZTE-Proposal">
    <w:name w:val="ZTE-Proposal"/>
    <w:basedOn w:val="a"/>
    <w:qFormat/>
    <w:rsid w:val="000F7FE8"/>
    <w:pPr>
      <w:numPr>
        <w:numId w:val="9"/>
      </w:numPr>
      <w:spacing w:before="50" w:after="50"/>
      <w:jc w:val="left"/>
    </w:pPr>
    <w:rPr>
      <w:rFonts w:eastAsiaTheme="minorEastAsia"/>
      <w:b/>
      <w:bCs/>
      <w:i/>
      <w:iCs/>
      <w:sz w:val="20"/>
      <w:lang w:val="en-GB" w:eastAsia="en-US"/>
    </w:rPr>
  </w:style>
  <w:style w:type="paragraph" w:customStyle="1" w:styleId="ZTE-Observation">
    <w:name w:val="ZTE-Observation"/>
    <w:basedOn w:val="ZTE-Proposal"/>
    <w:qFormat/>
    <w:rsid w:val="000F7FE8"/>
    <w:pPr>
      <w:numPr>
        <w:numId w:val="10"/>
      </w:numPr>
      <w:tabs>
        <w:tab w:val="left" w:pos="420"/>
      </w:tabs>
    </w:pPr>
  </w:style>
  <w:style w:type="paragraph" w:customStyle="1" w:styleId="3GPPNormalText">
    <w:name w:val="3GPP Normal Text"/>
    <w:basedOn w:val="a6"/>
    <w:qFormat/>
    <w:rsid w:val="000F7FE8"/>
    <w:pPr>
      <w:overflowPunct/>
      <w:autoSpaceDE/>
      <w:autoSpaceDN/>
      <w:adjustRightInd/>
      <w:spacing w:after="120"/>
      <w:textAlignment w:val="auto"/>
    </w:pPr>
    <w:rPr>
      <w:sz w:val="22"/>
    </w:rPr>
  </w:style>
  <w:style w:type="paragraph" w:styleId="af1">
    <w:name w:val="Revision"/>
    <w:hidden/>
    <w:uiPriority w:val="99"/>
    <w:semiHidden/>
    <w:rsid w:val="00FC2103"/>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48ED6C-EE0F-420E-959B-FC0654BD1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1796</Words>
  <Characters>10243</Characters>
  <Application>Microsoft Office Word</Application>
  <DocSecurity>0</DocSecurity>
  <Lines>85</Lines>
  <Paragraphs>24</Paragraphs>
  <ScaleCrop>false</ScaleCrop>
  <Company>ZTE</Company>
  <LinksUpToDate>false</LinksUpToDate>
  <CharactersWithSpaces>12015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ZTE-LRY</cp:lastModifiedBy>
  <cp:revision>2</cp:revision>
  <dcterms:created xsi:type="dcterms:W3CDTF">2022-09-05T13:20:00Z</dcterms:created>
  <dcterms:modified xsi:type="dcterms:W3CDTF">2022-09-05T13:20:00Z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